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10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Allegato A</w:t>
      </w:r>
    </w:p>
    <w:p>
      <w:pPr>
        <w:pStyle w:val="normal1"/>
        <w:widowControl/>
        <w:shd w:val="clear" w:fill="auto"/>
        <w:spacing w:lineRule="auto" w:line="240" w:before="10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10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BANDO PER IL FINANZIAMENTO DI PIANI DI WELFARE AZIENDALE FINALIZZATI AL WORK-LIFE BALANCE; INIZIATIVE PER IL MIGLIORAMENTO DELLA QUALITÀ DELLA VITA DELLE PERSONE E PER LA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it-IT" w:eastAsia="zh-CN" w:bidi="hi-IN"/>
        </w:rPr>
        <w:t xml:space="preserve"> CONDIVISIONE DEI TEMPI DI VITA E DI LAVORO, LA PRESENZA PARITARIA DELLE DONNE NEL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LA VITA ECONOMICA, L’ACCESSO AL LAVORO, I PERCORSI DI CARRIERA. </w:t>
      </w:r>
      <w:r>
        <w:rPr>
          <w:b/>
          <w:bCs/>
          <w:sz w:val="24"/>
          <w:szCs w:val="24"/>
          <w:shd w:fill="auto" w:val="clear"/>
        </w:rPr>
        <w:t xml:space="preserve">PROGETTO “SENZA CHIEDERE PERMESSO. </w:t>
      </w:r>
      <w:r>
        <w:rPr>
          <w:b/>
          <w:bCs/>
          <w:sz w:val="24"/>
          <w:szCs w:val="24"/>
          <w:shd w:fill="auto" w:val="clear"/>
        </w:rPr>
        <w:t>AZIONI DI CONCILIAZIONE VITA LAVORO</w:t>
      </w:r>
      <w:r>
        <w:rPr>
          <w:b/>
          <w:bCs/>
          <w:sz w:val="24"/>
          <w:szCs w:val="24"/>
          <w:shd w:fill="auto" w:val="clear"/>
        </w:rPr>
        <w:t>” 2025-2026</w:t>
      </w:r>
    </w:p>
    <w:p>
      <w:pPr>
        <w:pStyle w:val="normal1"/>
        <w:widowControl/>
        <w:shd w:val="clear" w:fill="auto"/>
        <w:spacing w:lineRule="auto" w:line="240" w:before="10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10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Arial" w:cs="Arial"/>
          <w:b/>
          <w:i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MODULO PRESENTAZIONE PROGETTO E DOMANDA DI CONTRIBUTO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Arial" w:cs="Arial"/>
          <w:b/>
          <w:i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EBDAF2" w:val="clear"/>
          <w:vertAlign w:val="baseline"/>
        </w:rPr>
      </w:pPr>
      <w:r>
        <w:rPr>
          <w:rFonts w:eastAsia="Arial" w:cs="Arial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EBDAF2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5760" w:right="0"/>
        <w:jc w:val="left"/>
        <w:rPr/>
      </w:pPr>
      <w:r>
        <w:rPr>
          <w:rFonts w:eastAsia="Arial" w:cs="Arial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 Comune di Modena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5760" w:right="0"/>
        <w:jc w:val="left"/>
        <w:rPr/>
      </w:pPr>
      <w:r>
        <w:rPr>
          <w:rFonts w:eastAsia="Arial" w:cs="Arial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Ufficio Politiche di Genere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5760" w:right="0"/>
        <w:jc w:val="left"/>
        <w:rPr/>
      </w:pPr>
      <w:r>
        <w:rPr>
          <w:rFonts w:eastAsia="Arial" w:cs="Arial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Via Santi, 14, 41123 - Modena</w:t>
      </w:r>
    </w:p>
    <w:p>
      <w:pPr>
        <w:pStyle w:val="Normal"/>
        <w:tabs>
          <w:tab w:val="clear" w:pos="720"/>
          <w:tab w:val="left" w:pos="1969" w:leader="none"/>
        </w:tabs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PEC : </w:t>
      </w:r>
      <w:r>
        <w:rPr>
          <w:rStyle w:val="InternetLink"/>
          <w:b/>
          <w:color w:val="000000"/>
          <w:sz w:val="24"/>
          <w:szCs w:val="24"/>
          <w:u w:val="none"/>
          <w:shd w:fill="auto" w:val="clear"/>
        </w:rPr>
        <w:t>pariopportunita@cert.comune.modena.it</w:t>
      </w:r>
    </w:p>
    <w:p>
      <w:pPr>
        <w:pStyle w:val="Normal"/>
        <w:tabs>
          <w:tab w:val="clear" w:pos="720"/>
          <w:tab w:val="left" w:pos="1969" w:leader="none"/>
        </w:tabs>
        <w:jc w:val="both"/>
        <w:rPr>
          <w:rFonts w:ascii="Times New Roman" w:hAnsi="Times New Roman" w:eastAsia="Arial" w:cs="Arial"/>
          <w:b/>
          <w:i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tabs>
          <w:tab w:val="clear" w:pos="720"/>
          <w:tab w:val="left" w:pos="1969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  <w:shd w:fill="auto" w:val="clear"/>
        </w:rPr>
        <w:t xml:space="preserve">indirizzo ordinario : </w:t>
      </w:r>
      <w:r>
        <w:rPr>
          <w:b/>
          <w:color w:val="000000"/>
          <w:sz w:val="24"/>
          <w:szCs w:val="24"/>
          <w:shd w:fill="auto" w:val="clear"/>
        </w:rPr>
        <w:t>pariopportunita@comune.modena.it</w:t>
      </w:r>
    </w:p>
    <w:p>
      <w:pPr>
        <w:pStyle w:val="Normal"/>
        <w:tabs>
          <w:tab w:val="clear" w:pos="720"/>
          <w:tab w:val="left" w:pos="1969" w:leader="none"/>
        </w:tabs>
        <w:jc w:val="both"/>
        <w:rPr>
          <w:rFonts w:ascii="Times New Roman" w:hAnsi="Times New Roman" w:eastAsia="Times-Roman" w:cs="Times-Roman"/>
          <w:sz w:val="24"/>
          <w:szCs w:val="24"/>
          <w:highlight w:val="none"/>
          <w:shd w:fill="auto" w:val="clear"/>
        </w:rPr>
      </w:pPr>
      <w:r>
        <w:rPr>
          <w:rFonts w:eastAsia="Times-Roman" w:cs="Times-Roman"/>
          <w:sz w:val="24"/>
          <w:szCs w:val="24"/>
          <w:shd w:fill="auto" w:val="clear"/>
        </w:rPr>
      </w:r>
    </w:p>
    <w:p>
      <w:pPr>
        <w:pStyle w:val="normal1"/>
        <w:widowControl w:val="false"/>
        <w:shd w:val="clear" w:fill="auto"/>
        <w:tabs>
          <w:tab w:val="clear" w:pos="720"/>
          <w:tab w:val="left" w:pos="1969" w:leader="none"/>
        </w:tabs>
        <w:spacing w:lineRule="auto" w:line="240" w:before="0" w:after="120"/>
        <w:ind w:hanging="0" w:left="0" w:right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1"/>
        <w:widowControl w:val="false"/>
        <w:shd w:val="clear" w:fill="auto"/>
        <w:tabs>
          <w:tab w:val="clear" w:pos="720"/>
          <w:tab w:val="left" w:pos="1969" w:leader="none"/>
        </w:tabs>
        <w:spacing w:lineRule="auto" w:line="240" w:before="0" w:after="12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ANAGRAFICA SOGGETTO PROPONENTE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969" w:leader="none"/>
        </w:tabs>
        <w:spacing w:lineRule="auto" w:line="240" w:before="0" w:after="120"/>
        <w:ind w:hanging="0" w:left="0" w:right="0"/>
        <w:jc w:val="both"/>
        <w:rPr>
          <w:rFonts w:ascii="Times New Roman" w:hAnsi="Times New Roman" w:eastAsia="Arial" w:cs="Arial"/>
          <w:b w:val="false"/>
          <w:i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DENOMINAZIONE</w:t>
      </w:r>
    </w:p>
    <w:tbl>
      <w:tblPr>
        <w:tblStyle w:val="Table1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FORMA GIURIDICA 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2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  <w:highlight w:val="none"/>
                <w:shd w:fill="FFE994" w:val="clear"/>
              </w:rPr>
            </w:pPr>
            <w:r>
              <w:rPr>
                <w:sz w:val="20"/>
                <w:szCs w:val="20"/>
                <w:shd w:fill="FFE994" w:val="clear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  <w:shd w:fill="auto" w:val="clear"/>
              </w:rPr>
              <w:t>□</w:t>
            </w:r>
            <w:r>
              <w:rPr>
                <w:rFonts w:eastAsia="Tahoma" w:cs="Tahoma"/>
                <w:sz w:val="20"/>
                <w:szCs w:val="20"/>
                <w:shd w:fill="auto" w:val="clear"/>
              </w:rPr>
              <w:t xml:space="preserve">  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imprese :  </w:t>
            </w: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□ in forma singola  </w:t>
            </w:r>
            <w:r>
              <w:rPr>
                <w:rFonts w:eastAsia="Tahoma" w:cs="Tahoma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oppure</w:t>
            </w: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□  capofila del Raggruppamento costituto da 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  <w:highlight w:val="none"/>
                <w:shd w:fill="FFE994" w:val="clear"/>
              </w:rPr>
            </w:pPr>
            <w:r>
              <w:rPr>
                <w:sz w:val="20"/>
                <w:szCs w:val="20"/>
                <w:shd w:fill="FFE994" w:val="clear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color w:val="000000"/>
                <w:sz w:val="20"/>
                <w:szCs w:val="20"/>
                <w:shd w:fill="auto" w:val="clear"/>
              </w:rPr>
              <w:t xml:space="preserve">□ </w:t>
            </w:r>
            <w:r>
              <w:rPr>
                <w:rFonts w:eastAsia="Tahoma" w:cs="Tahoma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libere professioniste/studi associati : </w:t>
            </w: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□ in forma singola   </w:t>
            </w:r>
            <w:r>
              <w:rPr>
                <w:rFonts w:eastAsia="Tahoma" w:cs="Tahoma"/>
                <w:i/>
                <w:iCs/>
                <w:color w:val="000000"/>
                <w:kern w:val="0"/>
                <w:sz w:val="20"/>
                <w:szCs w:val="20"/>
                <w:lang w:val="it-IT" w:eastAsia="zh-CN" w:bidi="hi-IN"/>
              </w:rPr>
              <w:t>oppure</w:t>
            </w: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□  capofila del Raggruppamento costituto da 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  <w:highlight w:val="none"/>
                <w:shd w:fill="FFE994" w:val="clear"/>
              </w:rPr>
            </w:pPr>
            <w:r>
              <w:rPr>
                <w:sz w:val="20"/>
                <w:szCs w:val="20"/>
                <w:shd w:fill="FFE994" w:val="clear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 w:eastAsia="Tahoma" w:cs="Tahoma"/>
                <w:sz w:val="20"/>
                <w:szCs w:val="20"/>
                <w:shd w:fill="auto" w:val="clear"/>
              </w:rPr>
            </w:pPr>
            <w:r>
              <w:rPr>
                <w:rFonts w:eastAsia="Tahoma" w:cs="Tahoma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ahoma" w:cs="Tahoma"/>
                <w:sz w:val="20"/>
                <w:szCs w:val="20"/>
                <w:shd w:fill="auto" w:val="clear"/>
              </w:rPr>
            </w:pPr>
            <w:r>
              <w:rPr>
                <w:rFonts w:eastAsia="Tahoma" w:cs="Tahoma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color w:val="000000"/>
                <w:sz w:val="20"/>
                <w:szCs w:val="20"/>
                <w:shd w:fill="auto" w:val="clear"/>
              </w:rPr>
              <w:t>□</w:t>
            </w:r>
            <w:r>
              <w:rPr>
                <w:rFonts w:eastAsia="Tahoma" w:cs="Tahoma"/>
                <w:color w:val="000000"/>
                <w:sz w:val="20"/>
                <w:szCs w:val="20"/>
                <w:shd w:fill="auto" w:val="clear"/>
              </w:rPr>
              <w:t xml:space="preserve">  </w:t>
            </w:r>
            <w:r>
              <w:rPr>
                <w:rFonts w:eastAsia="Tahoma" w:cs="Tahoma"/>
                <w:color w:val="000000"/>
                <w:sz w:val="20"/>
                <w:szCs w:val="20"/>
                <w:shd w:fill="auto" w:val="clear"/>
              </w:rPr>
              <w:t xml:space="preserve">associazioni : </w:t>
            </w: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□ in forma singola  </w:t>
            </w:r>
            <w:r>
              <w:rPr>
                <w:rFonts w:eastAsia="Tahoma" w:cs="Tahoma"/>
                <w:i/>
                <w:iCs/>
                <w:color w:val="000000"/>
                <w:kern w:val="0"/>
                <w:sz w:val="20"/>
                <w:szCs w:val="20"/>
                <w:lang w:val="it-IT" w:eastAsia="zh-CN" w:bidi="hi-IN"/>
              </w:rPr>
              <w:t xml:space="preserve">oppure </w:t>
            </w: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□  capofila del Raggruppamento costituto da 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  <w:highlight w:val="none"/>
                <w:shd w:fill="FFE994" w:val="clear"/>
              </w:rPr>
            </w:pPr>
            <w:r>
              <w:rPr>
                <w:sz w:val="20"/>
                <w:szCs w:val="20"/>
                <w:shd w:fill="FFE994" w:val="clear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ahoma" w:cs="Tahom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 w:eastAsia="Tahoma" w:cs="Tahoma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CODICE FISCALE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PARTITA IVA</w:t>
      </w:r>
    </w:p>
    <w:tbl>
      <w:tblPr>
        <w:tblStyle w:val="Table3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ISCRIZIONE ORDINE PROFESSIONALE 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oppure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ISCRIZIONE AL RUNTS</w:t>
      </w:r>
    </w:p>
    <w:tbl>
      <w:tblPr>
        <w:tblStyle w:val="Table4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ISCRIZIONE CCIAA</w:t>
      </w:r>
    </w:p>
    <w:tbl>
      <w:tblPr>
        <w:tblStyle w:val="Table5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0"/>
          <w:sz w:val="20"/>
          <w:szCs w:val="20"/>
          <w:highlight w:val="none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SEDE LEGALE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tbl>
      <w:tblPr>
        <w:tblStyle w:val="Table6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SEDE OPERATIVA/UNITA’ LOCALE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(deve essere a Modena)</w:t>
      </w:r>
    </w:p>
    <w:tbl>
      <w:tblPr>
        <w:tblStyle w:val="Table7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>
          <w:trHeight w:val="450" w:hRule="atLeast"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LEGALE RAPPRESENTANTE O TITOLARE DELL'ATTIVITÀ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 E COGNOME</w:t>
      </w:r>
    </w:p>
    <w:tbl>
      <w:tblPr>
        <w:tblStyle w:val="Table8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NATA/O  A / IL      </w:t>
      </w:r>
    </w:p>
    <w:tbl>
      <w:tblPr>
        <w:tblStyle w:val="Table9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RESIDENTE A</w:t>
      </w:r>
    </w:p>
    <w:tbl>
      <w:tblPr>
        <w:tblStyle w:val="Table10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INDIRIZZO</w:t>
      </w:r>
    </w:p>
    <w:tbl>
      <w:tblPr>
        <w:tblStyle w:val="Table11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none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DOCUMENTO RICONOSCIMENTO</w:t>
      </w:r>
    </w:p>
    <w:tbl>
      <w:tblPr>
        <w:tblStyle w:val="Table12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none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RUOLO PROFESSIONALE / LAVORATIVO ATTUALE</w:t>
      </w:r>
    </w:p>
    <w:tbl>
      <w:tblPr>
        <w:tblStyle w:val="Table13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DESCRIZIONE  IMPRESA /STUDIO/ASSOCIAZIONE/ALTRO  </w:t>
      </w:r>
      <w:r>
        <w:rPr>
          <w:rFonts w:eastAsia="Arial" w:cs="Arial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(tipologia e numero del personale e dei contratti in organico, numero maschi e femmine in organico, fasce di età, organizzazione del lavoro)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4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ymbol" w:cs="Symbol"/>
                <w:b/>
                <w:bCs/>
                <w:i w:val="false"/>
                <w:iCs w:val="false"/>
                <w:color w:val="C9211E"/>
                <w:sz w:val="20"/>
                <w:szCs w:val="20"/>
                <w:shd w:fill="auto" w:val="clear"/>
              </w:rPr>
              <w:t>(</w:t>
            </w:r>
            <w:r>
              <w:rPr>
                <w:rFonts w:eastAsia="Arial" w:cs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MAX 1500 CARATTERI Times New Roman 12)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none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PRESENTO PROGETTO SULLA SEGUENTE LINEA DI FINANZIAMENTO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(art. 4 del Bando)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Segnare la linea prescelta: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Linea 1: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rivolta alle imprese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anche di piccole dimensioni, che abbiano almeno una Unità locale nel Comune di Modena per iniziative, servizi e soluzioni organizzative a favore del personale, che favoriscano la condivisione dei tempi di vita e lavoro e/o che presentino piani, progetti e soluzioni in grado di offrire all'esterno, nella realtà locale, servizi anche innovativi;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Linea 2: r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ivolta a libere professioniste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iscritte agli Ordini e Collegi professionali, studi associati, che abbiano una sede operativa nel Comune di Modena, per iniziative, servizi e soluzioni organizzative che favoriscano la condivisione dei tempi di vita e di lavoro.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Linea 3: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rivolta  ad associazioni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che abbiano almeno una sede operativa nel Comune di Modena, per iniziative, servizi e soluzioni organizzative a favore dei/lle propri/ie associati/e che favoriscano la condivisione dei tempi di vita e lavoro e/o che presentino piani, progetti o soluzioni in grado di offrire all'esterno, nella realtà locale, servizi anche innovativi.</w:t>
      </w:r>
    </w:p>
    <w:p>
      <w:pPr>
        <w:pStyle w:val="normal1"/>
        <w:widowControl w:val="false"/>
        <w:numPr>
          <w:ilvl w:val="0"/>
          <w:numId w:val="0"/>
        </w:numPr>
        <w:shd w:val="clear" w:fill="auto"/>
        <w:spacing w:lineRule="auto" w:line="240" w:before="0" w:after="0"/>
        <w:ind w:hanging="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SCHEDA PROGETTO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pageBreakBefore w:val="false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ANALISI DI CONTESTO FINALIZZATA ALLA RILEVAZIONE DEI FABBISOGNI IN TERMINI DI CONDIVISIONE VITA-LAVORO, NONCHÈ ALLA DESCRIZIONE DELLE MISURE DI WELFARE  E/O FLESSIBILITA’ GIA’ ADOTTATI</w:t>
      </w:r>
    </w:p>
    <w:p>
      <w:pPr>
        <w:pStyle w:val="Normal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Style w:val="Table16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(MAX 3000 CARATTERI Times New Roman 12)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Arial" w:cs="Arial"/>
                <w:b w:val="false"/>
                <w:bCs w:val="false"/>
                <w:i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bCs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tru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Arial" w:cs="Arial"/>
          <w:b w:val="false"/>
          <w:i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pageBreakBefore w:val="false"/>
        <w:widowControl/>
        <w:bidi w:val="0"/>
        <w:spacing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pageBreakBefore w:val="false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DESCRIZIONE DEL PROGETTO:  CONTENUTI, ORGANIZZAZIONE, OBIETTIVI SPECIFICI DELL’INIZIATIVA PROPOSTA,  MISURE DI CONDIVISIONE VITA-LAVORO, FATTIBILITÀ TECNICA ED ECONOMICA, IN COERENZA CON GLI OBIETTIVI INDICATI NEL BANDO </w:t>
      </w:r>
    </w:p>
    <w:p>
      <w:pPr>
        <w:pStyle w:val="Normal"/>
        <w:pageBreakBefore w:val="false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7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>
          <w:trHeight w:val="1247" w:hRule="atLeast"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(MAX 6000 CARATTERI Times New Roman 12)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Arial"/>
                <w:b w:val="false"/>
                <w:bCs w:val="false"/>
                <w:i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/>
                <w:b w:val="false"/>
                <w:bCs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Arial"/>
          <w:b/>
          <w:bCs/>
          <w:i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/>
          <w:b/>
          <w:bCs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DESTINATARI DELLE MISURE DI CONDIVISIONE VITA-LAVORO (COMPRESO NUMERO, TIPOLOGIA DEI FRUITORI NONCHÈ MECCANISMI DI COINVOLGIMENTO DEGLI STESSI)</w:t>
      </w:r>
    </w:p>
    <w:tbl>
      <w:tblPr>
        <w:tblStyle w:val="Table18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(MAX 2500 CARATTERI Times New Roman 12)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Arial"/>
                <w:b w:val="false"/>
                <w:bCs w:val="false"/>
                <w:i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/>
                <w:b w:val="false"/>
                <w:bCs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smallCaps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CRONOPROGRAMMA DI ATTUAZIONE DEL PROGETTO PRESENTATO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(tenere conto che il progetto si deve concludere necessariamente entro il 30 di novembre 2026)</w:t>
      </w:r>
    </w:p>
    <w:tbl>
      <w:tblPr>
        <w:tblStyle w:val="Table20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(MAX 1000 CARATTERI Times New Roman 12)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Arial"/>
                <w:b w:val="false"/>
                <w:bCs w:val="false"/>
                <w:i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/>
                <w:b w:val="false"/>
                <w:bCs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C9211E"/>
          <w:sz w:val="20"/>
          <w:szCs w:val="20"/>
        </w:rPr>
      </w:pPr>
      <w:r>
        <w:rPr>
          <w:color w:val="C9211E"/>
          <w:sz w:val="20"/>
          <w:szCs w:val="20"/>
        </w:rPr>
      </w:r>
    </w:p>
    <w:p>
      <w:pPr>
        <w:pStyle w:val="normal1"/>
        <w:keepNext w:val="tru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SISTEMI DI MONITORAGGIO E VALUTAZIONE DELL’ATTUAZIONE DELLE ATTIVITÀ PROGETTUALI E DEI RISULTATI CONSEGUITI E SOSTENIBILITÀ NEL TEMPO DEL PROGETTO PRESENTATO</w:t>
      </w:r>
    </w:p>
    <w:tbl>
      <w:tblPr>
        <w:tblStyle w:val="Table21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(MAX 2000 CARATTERI Times New Roman 12)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Arial"/>
                <w:b w:val="false"/>
                <w:bCs w:val="false"/>
                <w:i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/>
                <w:b w:val="false"/>
                <w:bCs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PREVENTIVO ECONOMICO : </w:t>
      </w:r>
      <w:r>
        <w:rPr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Precisare i costi previsti per la realizzazione del progetto -  eventuali finanziamenti esterni  richiesti dal soggetto proponente e/o risorse proprie impegnate o che si intendono impegnare</w:t>
      </w:r>
    </w:p>
    <w:tbl>
      <w:tblPr>
        <w:tblStyle w:val="Table23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Arial"/>
                <w:b w:val="false"/>
                <w:bCs w:val="false"/>
                <w:i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/>
                <w:b w:val="false"/>
                <w:bCs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left"/>
              <w:rPr>
                <w:rFonts w:ascii="Times New Roman" w:hAnsi="Times New Roman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left"/>
        <w:rPr>
          <w:rFonts w:ascii="Times New Roman" w:hAnsi="Times New Roman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/>
          <w:sz w:val="20"/>
          <w:szCs w:val="20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CONTRIBUTO RICHIESTO PER LA REALIZZAZIONE DEL PROGETTO. </w:t>
      </w:r>
      <w:r>
        <w:rPr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N.B. Potranno beneficiare del contributo gli interventi il cui costo minimo (spese ammesse) sia pari o superiore al 40% del contributo massimo previsto.</w:t>
      </w:r>
    </w:p>
    <w:tbl>
      <w:tblPr>
        <w:tblStyle w:val="Table25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 w:eastAsia="Arial"/>
                <w:b w:val="false"/>
                <w:bCs w:val="false"/>
                <w:i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/>
                <w:b w:val="false"/>
                <w:bCs w:val="false"/>
                <w:i w:val="false"/>
                <w:iCs w:val="false"/>
                <w:smallCaps/>
                <w:strike w:val="false"/>
                <w:dstrike w:val="false"/>
                <w:color w:val="C9211E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none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jc w:val="center"/>
        <w:rPr/>
      </w:pPr>
      <w:r>
        <w:rPr>
          <w:rFonts w:eastAsia="Tahoma-Bold" w:cs="Tahoma-Bold"/>
          <w:b/>
          <w:bCs/>
          <w:color w:val="000000"/>
          <w:sz w:val="24"/>
          <w:szCs w:val="24"/>
          <w:shd w:fill="auto" w:val="clear"/>
        </w:rPr>
        <w:t>DICHIARA (barrare le caselle)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trike/>
          <w:color w:val="000000"/>
          <w:sz w:val="20"/>
          <w:szCs w:val="20"/>
        </w:rPr>
      </w:pPr>
      <w:r>
        <w:rPr>
          <w:strike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di </w:t>
      </w:r>
      <w:r>
        <w:rPr>
          <w:color w:val="000000"/>
          <w:sz w:val="24"/>
          <w:szCs w:val="24"/>
          <w:shd w:fill="auto" w:val="clear"/>
        </w:rPr>
        <w:t>non aver messo in pratica comportamenti  discriminatori ai sensi degli Artt. 25 e 26 del D. Lgs. n. 198/2006 “Codice delle pari opportunita tra uomo e donna ai sensi dell’articolo 6 della legge 28 novembre 2005 n. 246”, con un provvedimento da parte della Direzione Territoriale del Lavoro - D.T.L.;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di </w:t>
      </w:r>
      <w:r>
        <w:rPr>
          <w:color w:val="000000"/>
          <w:sz w:val="24"/>
          <w:szCs w:val="24"/>
          <w:shd w:fill="auto" w:val="clear"/>
        </w:rPr>
        <w:t>non trovarsi nello status previsto dal Codice dell'impresa e dell'insolvenza, di liquidazione volontaria o giudiziale, di cessazione di attività e cancellazione dell'albo delle imprese o in qualsiasi altra situazione equivalente secondo la legislazione del proprio stato, oppure di non avere in corso un procedimento per la dichiarazione di una di tali situazioni e che tali circostanze non si siano verificate nell’ultimo quinquennio;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di </w:t>
      </w:r>
      <w:r>
        <w:rPr>
          <w:color w:val="000000"/>
          <w:sz w:val="24"/>
          <w:szCs w:val="24"/>
          <w:shd w:fill="auto" w:val="clear"/>
        </w:rPr>
        <w:t>non</w:t>
      </w:r>
      <w:r>
        <w:rPr>
          <w:color w:val="000000"/>
          <w:sz w:val="24"/>
          <w:szCs w:val="24"/>
        </w:rPr>
        <w:t xml:space="preserve"> avere un rappresentante legale condannato, con sentenza passata in giudicato, per qualsiasi reato che determina l’incapacità a contrarre con la P.A.;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di </w:t>
      </w:r>
      <w:r>
        <w:rPr>
          <w:color w:val="000000"/>
          <w:sz w:val="24"/>
          <w:szCs w:val="24"/>
          <w:shd w:fill="auto" w:val="clear"/>
        </w:rPr>
        <w:t>non avere un rappresentante legale nei cui confronti siano pendenti procedimenti per l'applicazione di una delle misure di prevenzione di cui art. 6 del decreto legislativo n. 159 del 2011 o che si trovi in una delle cause ostative previste dall'art. 67 del citato decreto legislativo (Codice Antimafia);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>di essere</w:t>
      </w:r>
      <w:r>
        <w:rPr>
          <w:color w:val="000000"/>
          <w:sz w:val="24"/>
          <w:szCs w:val="24"/>
          <w:shd w:fill="auto" w:val="clear"/>
        </w:rPr>
        <w:t xml:space="preserve"> in regola con gli obblighi concernenti le dichiarazioni in materia di imposte e tasse e con i conseguenti adempimenti, secondo la normativa vigente;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di </w:t>
      </w:r>
      <w:r>
        <w:rPr>
          <w:color w:val="000000"/>
          <w:sz w:val="24"/>
          <w:szCs w:val="24"/>
          <w:shd w:fill="auto" w:val="clear"/>
        </w:rPr>
        <w:t>osservare ed applicare integralmente il trattamento economico e normativo previsto dai Contratti Collettivi Nazionali del Lavoro e rispettare tutti gli adempimenti assicurativi,</w:t>
      </w:r>
      <w:r>
        <w:rPr>
          <w:color w:val="000000"/>
          <w:sz w:val="24"/>
          <w:szCs w:val="24"/>
        </w:rPr>
        <w:t xml:space="preserve"> previdenziali, sicurezza sul lavoro, derivanti dalla normativa vigente, nella piena osservanza dei termini e delle modalità previsti;</w:t>
      </w:r>
    </w:p>
    <w:p>
      <w:pPr>
        <w:pStyle w:val="Normal"/>
        <w:jc w:val="both"/>
        <w:rPr>
          <w:rFonts w:eastAsia="Tahoma" w:cs="Tahoma"/>
          <w:color w:val="000000"/>
        </w:rPr>
      </w:pPr>
      <w:r>
        <w:rPr>
          <w:rFonts w:eastAsia="Tahoma" w:cs="Tahoma"/>
          <w:color w:val="000000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>di essere</w:t>
      </w:r>
      <w:r>
        <w:rPr>
          <w:color w:val="000000"/>
          <w:sz w:val="24"/>
          <w:szCs w:val="24"/>
          <w:shd w:fill="auto" w:val="clear"/>
        </w:rPr>
        <w:t xml:space="preserve"> in regola con le norme della legge n. 68/99 e successive modifiche,  in materia di inserimento al lavoro dei disabili; o, in alternativa, di non essere soggette alle disposizioni della legge n. 68/99 in quanto aventi un numero di dipendenti inferiore a 15;</w:t>
      </w:r>
    </w:p>
    <w:p>
      <w:pPr>
        <w:pStyle w:val="Normal"/>
        <w:jc w:val="both"/>
        <w:rPr>
          <w:rFonts w:eastAsia="Tahoma" w:cs="Tahoma"/>
          <w:color w:val="000000"/>
        </w:rPr>
      </w:pPr>
      <w:r>
        <w:rPr>
          <w:rFonts w:eastAsia="Tahoma" w:cs="Tahoma"/>
          <w:color w:val="000000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di </w:t>
      </w:r>
      <w:r>
        <w:rPr>
          <w:color w:val="000000"/>
          <w:sz w:val="24"/>
          <w:szCs w:val="24"/>
          <w:shd w:fill="auto" w:val="clear"/>
        </w:rPr>
        <w:t>accettare integralmente le disposizioni dell’Avviso in oggetto e dichiarare di essere consapevoli degli adempimenti richiesti, nessuno escluso;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nel caso di assegnazione del contributo, di  </w:t>
      </w:r>
      <w:r>
        <w:rPr>
          <w:color w:val="000000"/>
          <w:sz w:val="24"/>
          <w:szCs w:val="24"/>
          <w:shd w:fill="auto" w:val="clear"/>
        </w:rPr>
        <w:t xml:space="preserve">impegnarsi a mantenere </w:t>
      </w:r>
      <w:r>
        <w:rPr>
          <w:color w:val="000000"/>
          <w:sz w:val="24"/>
          <w:szCs w:val="24"/>
        </w:rPr>
        <w:t xml:space="preserve"> nella città di Modena </w:t>
      </w:r>
      <w:r>
        <w:rPr>
          <w:color w:val="000000"/>
          <w:sz w:val="24"/>
          <w:szCs w:val="24"/>
          <w:shd w:fill="auto" w:val="clear"/>
        </w:rPr>
        <w:t>la sede operativa/Unità locale per almeno il peri</w:t>
      </w:r>
      <w:r>
        <w:rPr>
          <w:color w:val="000000"/>
          <w:sz w:val="24"/>
          <w:szCs w:val="24"/>
        </w:rPr>
        <w:t>odo di erogazione del contributo. La violazione di tale impegno comporterà la revoca totale del contrib</w:t>
      </w:r>
      <w:r>
        <w:rPr>
          <w:color w:val="000000"/>
          <w:sz w:val="24"/>
          <w:szCs w:val="24"/>
          <w:shd w:fill="auto" w:val="clear"/>
        </w:rPr>
        <w:t>uto con</w:t>
      </w:r>
      <w:r>
        <w:rPr>
          <w:color w:val="000000"/>
          <w:sz w:val="24"/>
          <w:szCs w:val="24"/>
        </w:rPr>
        <w:t xml:space="preserve"> l’obbligo di restituzione delle risorse ricevute. </w:t>
      </w:r>
      <w:r>
        <w:rPr>
          <w:color w:val="000000"/>
          <w:sz w:val="24"/>
          <w:szCs w:val="24"/>
          <w:shd w:fill="auto" w:val="clear"/>
        </w:rPr>
        <w:t>Parimenti, la cessazione per qualsiasi ragione, dell’attività di impresa, entro 24 mesi dalla data di erogazione del contributo darà luogo alla revoca totale dell’agevolazione con l’obbligo di restituzione delle risorse ricevute;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 </w:t>
      </w:r>
      <w:r>
        <w:rPr>
          <w:rFonts w:eastAsia="Tahoma" w:cs="Tahoma"/>
          <w:color w:val="000000"/>
          <w:sz w:val="24"/>
          <w:szCs w:val="24"/>
          <w:shd w:fill="auto" w:val="clear"/>
        </w:rPr>
        <w:t>di comunicare tempestivamente al Comune di Modena o</w:t>
      </w:r>
      <w:r>
        <w:rPr>
          <w:sz w:val="24"/>
          <w:szCs w:val="24"/>
          <w:shd w:fill="auto" w:val="clear"/>
        </w:rPr>
        <w:t>gni modifica e/o variazione riguardante tali elementi, come anche i requisiti di cui a</w:t>
      </w:r>
      <w:r>
        <w:rPr>
          <w:color w:val="000000"/>
          <w:sz w:val="24"/>
          <w:szCs w:val="24"/>
          <w:shd w:fill="auto" w:val="clear"/>
        </w:rPr>
        <w:t>ll’articolo 4 dell’Avviso,</w:t>
      </w:r>
      <w:r>
        <w:rPr>
          <w:sz w:val="24"/>
          <w:szCs w:val="24"/>
          <w:shd w:fill="auto" w:val="clear"/>
        </w:rPr>
        <w:t xml:space="preserve"> intervenuta dopo la presentazione della domanda,  entro 5 giorni lavorativi,  e di essere consapevole che comunque sarà valutata solo se </w:t>
      </w:r>
      <w:r>
        <w:rPr>
          <w:color w:val="000000"/>
          <w:sz w:val="24"/>
          <w:szCs w:val="24"/>
          <w:shd w:fill="auto" w:val="clear"/>
        </w:rPr>
        <w:t>i lavori della Commissione giudicatrice sono ancora in corso;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FFFF00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pageBreakBefore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eastAsia="Tahoma" w:cs="Tahoma"/>
          <w:b/>
          <w:bCs/>
          <w:sz w:val="24"/>
          <w:szCs w:val="24"/>
          <w:shd w:fill="auto" w:val="clear"/>
        </w:rPr>
        <w:t>ALLEGA</w:t>
      </w:r>
    </w:p>
    <w:p>
      <w:pPr>
        <w:pStyle w:val="Normal"/>
        <w:jc w:val="both"/>
        <w:rPr>
          <w:rFonts w:ascii="Times New Roman" w:hAnsi="Times New Roman" w:eastAsia="Tahoma-Bold" w:cs="Tahoma-Bold"/>
          <w:b/>
          <w:bCs/>
          <w:sz w:val="24"/>
          <w:szCs w:val="24"/>
          <w:highlight w:val="none"/>
          <w:shd w:fill="auto" w:val="clear"/>
        </w:rPr>
      </w:pPr>
      <w:r>
        <w:rPr>
          <w:rFonts w:eastAsia="Tahoma-Bold" w:cs="Tahoma-Bold"/>
          <w:b/>
          <w:bCs/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a" w:cs="Tahoma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sz w:val="24"/>
          <w:szCs w:val="24"/>
          <w:shd w:fill="auto" w:val="clear"/>
        </w:rPr>
        <w:t>copia di carta d'identità del legale rappresentante dell'Ente proponente ;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 </w:t>
      </w:r>
      <w:r>
        <w:rPr>
          <w:rFonts w:eastAsia="Tahoma" w:cs="Tahoma"/>
          <w:i/>
          <w:iCs/>
          <w:color w:val="000000"/>
          <w:sz w:val="24"/>
          <w:szCs w:val="24"/>
          <w:shd w:fill="auto" w:val="clear"/>
        </w:rPr>
        <w:t xml:space="preserve">(solo caso di invio della domanda di contributo </w:t>
      </w:r>
      <w:r>
        <w:rPr>
          <w:i/>
          <w:iCs/>
          <w:color w:val="000000"/>
          <w:sz w:val="24"/>
          <w:szCs w:val="24"/>
          <w:shd w:fill="auto" w:val="clear"/>
        </w:rPr>
        <w:t xml:space="preserve"> al seguente indirizzo ordinario</w:t>
      </w:r>
      <w:r>
        <w:rPr>
          <w:i/>
          <w:iCs/>
          <w:color w:val="FF0000"/>
          <w:sz w:val="24"/>
          <w:szCs w:val="24"/>
          <w:shd w:fill="auto" w:val="clear"/>
        </w:rPr>
        <w:t xml:space="preserve"> </w:t>
      </w:r>
      <w:r>
        <w:rPr>
          <w:b/>
          <w:i/>
          <w:iCs/>
          <w:color w:val="000000"/>
          <w:sz w:val="24"/>
          <w:szCs w:val="24"/>
          <w:shd w:fill="auto" w:val="clear"/>
        </w:rPr>
        <w:t>pariopportunita@comune.modena.it)</w:t>
      </w:r>
    </w:p>
    <w:p>
      <w:pPr>
        <w:pStyle w:val="Normal"/>
        <w:jc w:val="both"/>
        <w:rPr>
          <w:rFonts w:ascii="Times New Roman" w:hAnsi="Times New Roman" w:eastAsia="Tahoma" w:cs="Tahoma"/>
          <w:sz w:val="24"/>
          <w:szCs w:val="24"/>
          <w:highlight w:val="none"/>
          <w:shd w:fill="auto" w:val="clear"/>
        </w:rPr>
      </w:pPr>
      <w:r>
        <w:rPr>
          <w:rFonts w:eastAsia="Tahoma" w:cs="Tahoma"/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 </w:t>
      </w:r>
      <w:r>
        <w:rPr>
          <w:rFonts w:eastAsia="Tahoma" w:cs="Tahoma"/>
          <w:color w:val="000000"/>
          <w:sz w:val="24"/>
          <w:szCs w:val="24"/>
          <w:shd w:fill="auto" w:val="clear"/>
        </w:rPr>
        <w:t>in caso di raggruppamento, adesione formale di tutti soggetti coinvolti, debitamente sottoscritta e su carta intestata dell’organismo, dove viene illustrato sinteticamente il contributo che può essere fornito per ogni ambito progettuale</w:t>
      </w:r>
    </w:p>
    <w:p>
      <w:pPr>
        <w:pStyle w:val="Normal"/>
        <w:jc w:val="both"/>
        <w:rPr>
          <w:rFonts w:ascii="Times New Roman" w:hAnsi="Times New Roman" w:eastAsia="Tahoma" w:cs="Tahoma"/>
          <w:color w:val="000000"/>
          <w:sz w:val="24"/>
          <w:szCs w:val="24"/>
          <w:highlight w:val="none"/>
          <w:shd w:fill="FFDBB6" w:val="clear"/>
        </w:rPr>
      </w:pPr>
      <w:r>
        <w:rPr>
          <w:rFonts w:eastAsia="Tahoma" w:cs="Tahoma"/>
          <w:color w:val="000000"/>
          <w:sz w:val="24"/>
          <w:szCs w:val="24"/>
          <w:shd w:fill="FFDBB6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□ </w:t>
      </w:r>
      <w:r>
        <w:rPr>
          <w:rFonts w:eastAsia="Tahoma" w:cs="Tahoma"/>
          <w:color w:val="000000"/>
          <w:sz w:val="24"/>
          <w:szCs w:val="24"/>
          <w:shd w:fill="auto" w:val="clear"/>
        </w:rPr>
        <w:t xml:space="preserve">copia di :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ISCRIZIONE ORDINE PROFESSIONALE 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oppure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ISCRIZIONE AL RUNTS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it-IT" w:eastAsia="zh-CN" w:bidi="hi-IN"/>
        </w:rPr>
        <w:t xml:space="preserve">oppure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VISURA CAMERALE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FIRMA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DEL LEGALE RAPPRESENTANTE DEL SOGGETTO PROPONENTE O DEL CAPOFILA</w:t>
      </w:r>
    </w:p>
    <w:tbl>
      <w:tblPr>
        <w:tblStyle w:val="Table27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TELEFONO</w:t>
      </w:r>
    </w:p>
    <w:tbl>
      <w:tblPr>
        <w:tblStyle w:val="Table28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E-MAIL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PEC</w:t>
      </w:r>
    </w:p>
    <w:tbl>
      <w:tblPr>
        <w:tblStyle w:val="Table29"/>
        <w:tblW w:w="987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8"/>
      </w:tblGrid>
      <w:tr>
        <w:trPr/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567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567"/>
        <w:jc w:val="both"/>
        <w:rPr>
          <w:rFonts w:ascii="Times New Roman" w:hAnsi="Times New Roman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-Bold" w:cs="Times-Bold"/>
          <w:b/>
          <w:bCs/>
          <w:color w:val="auto"/>
          <w:sz w:val="24"/>
          <w:szCs w:val="24"/>
        </w:rPr>
        <w:t>La mail/PEC sopra indicata sarà l’unica a cui l'Amministrazione comunale invierà le comunicazioni relative alla procedura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InternetLink">
    <w:name w:val="Internet Link"/>
    <w:qFormat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2996</TotalTime>
  <Application>LibreOffice/24.2.6.2$Windows_X86_64 LibreOffice_project/ef66aa7e36a1bb8e65bfbc63aba53045a14d0871</Application>
  <AppVersion>15.0000</AppVersion>
  <Pages>6</Pages>
  <Words>1146</Words>
  <Characters>7305</Characters>
  <CharactersWithSpaces>8435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2026-03-12T08:29:29Z</cp:lastPrinted>
  <dcterms:modified xsi:type="dcterms:W3CDTF">2026-03-17T08:53:26Z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