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A94113" w:rsidRDefault="00592B6C" w:rsidP="00C41360">
      <w:pPr>
        <w:pStyle w:val="Titolo"/>
      </w:pPr>
      <w:r w:rsidRPr="00A94113">
        <w:t>Scheda di sintesi sulla rilevazione del Nucleo di Valutazione</w:t>
      </w:r>
    </w:p>
    <w:p w:rsidR="00C27B23" w:rsidRPr="00A94113" w:rsidRDefault="00C27B23" w:rsidP="00592B6C">
      <w:pPr>
        <w:pStyle w:val="Paragrafoelenco"/>
        <w:keepNext w:val="0"/>
        <w:widowControl/>
        <w:ind w:left="0" w:firstLine="0"/>
        <w:rPr>
          <w:rFonts w:cs="Times New Roman"/>
        </w:rPr>
      </w:pPr>
    </w:p>
    <w:p w:rsidR="00C27B23" w:rsidRPr="00A94113" w:rsidRDefault="0048249A" w:rsidP="00592B6C">
      <w:pPr>
        <w:pStyle w:val="Paragrafoelenco"/>
        <w:keepNext w:val="0"/>
        <w:widowControl/>
        <w:spacing w:line="360" w:lineRule="auto"/>
        <w:ind w:left="0" w:firstLine="0"/>
        <w:rPr>
          <w:rFonts w:cs="Times New Roman"/>
          <w:b/>
          <w:i/>
          <w:sz w:val="28"/>
          <w:szCs w:val="28"/>
        </w:rPr>
      </w:pPr>
      <w:r w:rsidRPr="00A94113">
        <w:rPr>
          <w:rFonts w:cs="Times New Roman"/>
          <w:b/>
          <w:i/>
          <w:sz w:val="28"/>
          <w:szCs w:val="28"/>
        </w:rPr>
        <w:t>Data di svolgimento della rilevazione</w:t>
      </w:r>
    </w:p>
    <w:p w:rsidR="00C27B23" w:rsidRPr="00A94113" w:rsidRDefault="00C41360" w:rsidP="00592B6C">
      <w:pPr>
        <w:pStyle w:val="Paragrafoelenco"/>
        <w:keepNext w:val="0"/>
        <w:widowControl/>
        <w:spacing w:after="0" w:line="276" w:lineRule="auto"/>
        <w:ind w:left="0" w:firstLine="0"/>
        <w:rPr>
          <w:rFonts w:cs="Times New Roman"/>
        </w:rPr>
      </w:pPr>
      <w:r w:rsidRPr="00A94113">
        <w:rPr>
          <w:rFonts w:cs="Times New Roman"/>
        </w:rPr>
        <w:t>Il Nucleo di Valutazione del Comune di Modena ha effettuato la rilevazione nei giorni dal</w:t>
      </w:r>
      <w:r w:rsidR="00431774">
        <w:rPr>
          <w:rFonts w:cs="Times New Roman"/>
        </w:rPr>
        <w:t xml:space="preserve"> 20</w:t>
      </w:r>
      <w:r w:rsidRPr="00A94113">
        <w:rPr>
          <w:rFonts w:cs="Times New Roman"/>
        </w:rPr>
        <w:t>.07.2020 al 24.07.2020.</w:t>
      </w:r>
    </w:p>
    <w:p w:rsidR="00C27B23" w:rsidRPr="00A94113" w:rsidRDefault="00C27B23" w:rsidP="00592B6C">
      <w:pPr>
        <w:pStyle w:val="Paragrafoelenco"/>
        <w:keepNext w:val="0"/>
        <w:widowControl/>
        <w:spacing w:line="276" w:lineRule="auto"/>
        <w:ind w:left="0" w:firstLine="0"/>
        <w:rPr>
          <w:rFonts w:cs="Times New Roman"/>
        </w:rPr>
      </w:pPr>
    </w:p>
    <w:p w:rsidR="00C27B23" w:rsidRPr="00A94113" w:rsidRDefault="0048249A" w:rsidP="00C41360">
      <w:pPr>
        <w:pStyle w:val="Paragrafoelenco"/>
        <w:keepNext w:val="0"/>
        <w:widowControl/>
        <w:ind w:left="0" w:firstLine="0"/>
        <w:rPr>
          <w:rFonts w:cs="Times New Roman"/>
          <w:b/>
          <w:i/>
          <w:sz w:val="28"/>
          <w:szCs w:val="28"/>
        </w:rPr>
      </w:pPr>
      <w:r w:rsidRPr="00A94113">
        <w:rPr>
          <w:rFonts w:cs="Times New Roman"/>
          <w:b/>
          <w:i/>
          <w:sz w:val="28"/>
          <w:szCs w:val="28"/>
        </w:rPr>
        <w:t xml:space="preserve">Estensione della rilevazione (nel </w:t>
      </w:r>
      <w:r w:rsidR="00FC7906" w:rsidRPr="00A94113">
        <w:rPr>
          <w:rFonts w:cs="Times New Roman"/>
          <w:b/>
          <w:i/>
          <w:sz w:val="28"/>
          <w:szCs w:val="28"/>
        </w:rPr>
        <w:t xml:space="preserve">solo </w:t>
      </w:r>
      <w:r w:rsidRPr="00A94113">
        <w:rPr>
          <w:rFonts w:cs="Times New Roman"/>
          <w:b/>
          <w:i/>
          <w:sz w:val="28"/>
          <w:szCs w:val="28"/>
        </w:rPr>
        <w:t>caso di ammin</w:t>
      </w:r>
      <w:r w:rsidR="007A107C" w:rsidRPr="00A94113">
        <w:rPr>
          <w:rFonts w:cs="Times New Roman"/>
          <w:b/>
          <w:i/>
          <w:sz w:val="28"/>
          <w:szCs w:val="28"/>
        </w:rPr>
        <w:t>istrazioni</w:t>
      </w:r>
      <w:r w:rsidR="00FC7906" w:rsidRPr="00A94113">
        <w:rPr>
          <w:rFonts w:cs="Times New Roman"/>
          <w:b/>
          <w:i/>
          <w:sz w:val="28"/>
          <w:szCs w:val="28"/>
        </w:rPr>
        <w:t>/enti</w:t>
      </w:r>
      <w:r w:rsidR="007A107C" w:rsidRPr="00A94113">
        <w:rPr>
          <w:rFonts w:cs="Times New Roman"/>
          <w:b/>
          <w:i/>
          <w:sz w:val="28"/>
          <w:szCs w:val="28"/>
        </w:rPr>
        <w:t xml:space="preserve"> con uffici periferici)</w:t>
      </w:r>
    </w:p>
    <w:p w:rsidR="00C27B23" w:rsidRPr="00A94113" w:rsidRDefault="00D9772D" w:rsidP="00C41360">
      <w:pPr>
        <w:keepNext w:val="0"/>
        <w:widowControl/>
        <w:tabs>
          <w:tab w:val="left" w:pos="0"/>
        </w:tabs>
        <w:spacing w:after="0" w:line="240" w:lineRule="atLeast"/>
        <w:rPr>
          <w:rFonts w:cs="Times New Roman"/>
        </w:rPr>
      </w:pPr>
      <w:r w:rsidRPr="00A94113">
        <w:rPr>
          <w:rFonts w:cs="Times New Roman"/>
        </w:rPr>
        <w:t>La rilevazione ha riguardato l'intera struttura organizzativa del Comune di Modena nel suo complesso.</w:t>
      </w:r>
    </w:p>
    <w:p w:rsidR="00A70E41" w:rsidRPr="00A70E41" w:rsidRDefault="00A70E41" w:rsidP="00C41360">
      <w:pPr>
        <w:keepNext w:val="0"/>
        <w:widowControl/>
        <w:tabs>
          <w:tab w:val="left" w:pos="0"/>
        </w:tabs>
        <w:spacing w:after="0" w:line="240" w:lineRule="atLeast"/>
        <w:rPr>
          <w:rFonts w:cs="Times New Roman"/>
          <w:sz w:val="18"/>
          <w:szCs w:val="18"/>
        </w:rPr>
      </w:pPr>
    </w:p>
    <w:p w:rsidR="00D9772D" w:rsidRPr="00A94113" w:rsidRDefault="00A42606" w:rsidP="00C41360">
      <w:pPr>
        <w:keepNext w:val="0"/>
        <w:widowControl/>
        <w:tabs>
          <w:tab w:val="left" w:pos="0"/>
        </w:tabs>
        <w:spacing w:after="0" w:line="240" w:lineRule="atLeast"/>
        <w:rPr>
          <w:rFonts w:cs="Times New Roman"/>
        </w:rPr>
      </w:pPr>
      <w:r w:rsidRPr="00A94113">
        <w:rPr>
          <w:rFonts w:cs="Times New Roman"/>
        </w:rPr>
        <w:t>Il Comune di Modena non ha uffici periferici e pertanto non viene compilato e allegato il foglio n. 2 “Uffici periferici e Articolazioni” dell'Allegato 2.1.</w:t>
      </w:r>
    </w:p>
    <w:p w:rsidR="00C41360" w:rsidRPr="00A94113" w:rsidRDefault="00C41360" w:rsidP="00C41360">
      <w:pPr>
        <w:pStyle w:val="Paragrafoelenco"/>
        <w:keepNext w:val="0"/>
        <w:widowControl/>
        <w:spacing w:line="276" w:lineRule="auto"/>
        <w:ind w:left="0" w:firstLine="0"/>
        <w:rPr>
          <w:rFonts w:cs="Times New Roman"/>
        </w:rPr>
      </w:pPr>
    </w:p>
    <w:p w:rsidR="00C27B23" w:rsidRPr="00860443" w:rsidRDefault="0048249A" w:rsidP="00592B6C">
      <w:pPr>
        <w:pStyle w:val="Paragrafoelenco"/>
        <w:keepNext w:val="0"/>
        <w:widowControl/>
        <w:spacing w:line="360" w:lineRule="auto"/>
        <w:ind w:left="0" w:firstLine="0"/>
        <w:rPr>
          <w:rFonts w:cs="Times New Roman"/>
          <w:b/>
          <w:i/>
          <w:sz w:val="28"/>
          <w:szCs w:val="28"/>
        </w:rPr>
      </w:pPr>
      <w:r w:rsidRPr="00860443">
        <w:rPr>
          <w:rFonts w:cs="Times New Roman"/>
          <w:b/>
          <w:i/>
          <w:sz w:val="28"/>
          <w:szCs w:val="28"/>
        </w:rPr>
        <w:t xml:space="preserve">Procedure e modalità seguite per la rilevazione </w:t>
      </w:r>
    </w:p>
    <w:p w:rsidR="00A42606" w:rsidRPr="00A94113" w:rsidRDefault="00A42606" w:rsidP="00A42606">
      <w:pPr>
        <w:pStyle w:val="Paragrafoelenco"/>
        <w:keepNext w:val="0"/>
        <w:widowControl/>
        <w:spacing w:after="0" w:line="240" w:lineRule="atLeast"/>
        <w:ind w:left="0" w:firstLine="0"/>
        <w:rPr>
          <w:rFonts w:cs="Times New Roman"/>
        </w:rPr>
      </w:pPr>
      <w:r w:rsidRPr="00860443">
        <w:rPr>
          <w:rFonts w:cs="Times New Roman"/>
        </w:rPr>
        <w:t>Per condurre la rilevazione il Nucleo di Valutazione ha proceduto all'esame e alla verifica dell’attività di controllo svolta dal Responsabile della prevenzione della corruzione e della trasparenza per riscontrare l’adempimento degli obblighi di pubblicazione, tenendo conto delle modalità applicative previste nel</w:t>
      </w:r>
      <w:r w:rsidR="00EA246D" w:rsidRPr="00860443">
        <w:rPr>
          <w:rFonts w:cs="Times New Roman"/>
        </w:rPr>
        <w:t>la Sezione II “Trasparenza” del</w:t>
      </w:r>
      <w:r w:rsidRPr="00860443">
        <w:rPr>
          <w:rFonts w:cs="Times New Roman"/>
        </w:rPr>
        <w:t xml:space="preserve"> Piano triennale di prevenzione della corruzione e della trasparenza 20</w:t>
      </w:r>
      <w:r w:rsidR="00EA246D" w:rsidRPr="00860443">
        <w:rPr>
          <w:rFonts w:cs="Times New Roman"/>
        </w:rPr>
        <w:t>20</w:t>
      </w:r>
      <w:r w:rsidRPr="00860443">
        <w:rPr>
          <w:rFonts w:cs="Times New Roman"/>
        </w:rPr>
        <w:t>-202</w:t>
      </w:r>
      <w:r w:rsidR="00EA246D" w:rsidRPr="00860443">
        <w:rPr>
          <w:rFonts w:cs="Times New Roman"/>
        </w:rPr>
        <w:t>2</w:t>
      </w:r>
      <w:r w:rsidRPr="00860443">
        <w:rPr>
          <w:rFonts w:cs="Times New Roman"/>
        </w:rPr>
        <w:t xml:space="preserve"> approvato dalla Giunta </w:t>
      </w:r>
      <w:r w:rsidR="00EA246D" w:rsidRPr="00860443">
        <w:rPr>
          <w:rFonts w:cs="Times New Roman"/>
        </w:rPr>
        <w:t>comunale con deliberazione n. 10</w:t>
      </w:r>
      <w:r w:rsidRPr="00860443">
        <w:rPr>
          <w:rFonts w:cs="Times New Roman"/>
        </w:rPr>
        <w:t xml:space="preserve"> del 2</w:t>
      </w:r>
      <w:r w:rsidR="00EA246D" w:rsidRPr="00860443">
        <w:rPr>
          <w:rFonts w:cs="Times New Roman"/>
        </w:rPr>
        <w:t>2</w:t>
      </w:r>
      <w:r w:rsidRPr="00860443">
        <w:rPr>
          <w:rFonts w:cs="Times New Roman"/>
        </w:rPr>
        <w:t>.01.20</w:t>
      </w:r>
      <w:r w:rsidR="00EA246D" w:rsidRPr="00860443">
        <w:rPr>
          <w:rFonts w:cs="Times New Roman"/>
        </w:rPr>
        <w:t>20</w:t>
      </w:r>
      <w:r w:rsidR="00860443" w:rsidRPr="00860443">
        <w:rPr>
          <w:rFonts w:cs="Times New Roman"/>
        </w:rPr>
        <w:t xml:space="preserve"> e successivamente aggiornato con deliberazione della Giunta Comunale n. 360 del 21.07.2020</w:t>
      </w:r>
      <w:r w:rsidR="00EA246D" w:rsidRPr="00860443">
        <w:rPr>
          <w:rFonts w:cs="Times New Roman"/>
        </w:rPr>
        <w:t>.</w:t>
      </w:r>
    </w:p>
    <w:p w:rsidR="00EA246D" w:rsidRPr="00A70E41" w:rsidRDefault="00EA246D" w:rsidP="00A42606">
      <w:pPr>
        <w:pStyle w:val="Paragrafoelenco"/>
        <w:keepNext w:val="0"/>
        <w:widowControl/>
        <w:spacing w:after="0" w:line="240" w:lineRule="atLeast"/>
        <w:ind w:left="0" w:firstLine="0"/>
        <w:rPr>
          <w:rFonts w:cs="Times New Roman"/>
          <w:sz w:val="18"/>
          <w:szCs w:val="18"/>
        </w:rPr>
      </w:pPr>
    </w:p>
    <w:p w:rsidR="00A42606" w:rsidRPr="00A94113" w:rsidRDefault="00A42606" w:rsidP="00A42606">
      <w:pPr>
        <w:pStyle w:val="Paragrafoelenco"/>
        <w:keepNext w:val="0"/>
        <w:widowControl/>
        <w:spacing w:after="0" w:line="240" w:lineRule="atLeast"/>
        <w:ind w:left="0" w:firstLine="0"/>
        <w:rPr>
          <w:rFonts w:cs="Times New Roman"/>
        </w:rPr>
      </w:pPr>
      <w:r w:rsidRPr="00A94113">
        <w:rPr>
          <w:rFonts w:cs="Times New Roman"/>
        </w:rPr>
        <w:t>Si è fatto inoltre ricorso sia all'esame della documentazione e delle banche dati relative ai dati oggetto di attestazione, sia alla verifica diretta sul sito istituzionale, anche attraverso l’utilizzo di supporti informatici.</w:t>
      </w:r>
    </w:p>
    <w:p w:rsidR="00EA246D" w:rsidRPr="00A94113" w:rsidRDefault="00EA246D" w:rsidP="00EA246D">
      <w:pPr>
        <w:pStyle w:val="Paragrafoelenco"/>
        <w:keepNext w:val="0"/>
        <w:widowControl/>
        <w:spacing w:line="276" w:lineRule="auto"/>
        <w:ind w:left="0" w:firstLine="0"/>
        <w:rPr>
          <w:rFonts w:cs="Times New Roman"/>
        </w:rPr>
      </w:pPr>
    </w:p>
    <w:p w:rsidR="00C27B23" w:rsidRPr="00431774" w:rsidRDefault="0048249A" w:rsidP="00592B6C">
      <w:pPr>
        <w:keepNext w:val="0"/>
        <w:widowControl/>
        <w:spacing w:line="360" w:lineRule="auto"/>
        <w:rPr>
          <w:rFonts w:cs="Times New Roman"/>
          <w:b/>
          <w:i/>
          <w:sz w:val="28"/>
          <w:szCs w:val="28"/>
        </w:rPr>
      </w:pPr>
      <w:r w:rsidRPr="00431774">
        <w:rPr>
          <w:rFonts w:cs="Times New Roman"/>
          <w:b/>
          <w:i/>
          <w:sz w:val="28"/>
          <w:szCs w:val="28"/>
        </w:rPr>
        <w:t>Aspetti critici riscontrati nel corso della rilevazione</w:t>
      </w:r>
    </w:p>
    <w:p w:rsidR="00EA246D" w:rsidRPr="00431774" w:rsidRDefault="00EA246D" w:rsidP="00EA246D">
      <w:pPr>
        <w:keepNext w:val="0"/>
        <w:widowControl/>
        <w:spacing w:after="0" w:line="240" w:lineRule="atLeast"/>
        <w:rPr>
          <w:rFonts w:cs="Times New Roman"/>
        </w:rPr>
      </w:pPr>
      <w:r w:rsidRPr="00431774">
        <w:rPr>
          <w:rFonts w:cs="Times New Roman"/>
        </w:rPr>
        <w:t xml:space="preserve">Con riferimento ai contenuti previsti dalla Griglia di rilevazione, non sono stati rilevati </w:t>
      </w:r>
      <w:r w:rsidR="00431774" w:rsidRPr="00431774">
        <w:rPr>
          <w:rFonts w:cs="Times New Roman"/>
        </w:rPr>
        <w:t>particolari a</w:t>
      </w:r>
      <w:r w:rsidRPr="00431774">
        <w:rPr>
          <w:rFonts w:cs="Times New Roman"/>
        </w:rPr>
        <w:t>spetti critici.</w:t>
      </w:r>
    </w:p>
    <w:p w:rsidR="00A70E41" w:rsidRPr="00A70E41" w:rsidRDefault="00A70E41" w:rsidP="00EA246D">
      <w:pPr>
        <w:keepNext w:val="0"/>
        <w:widowControl/>
        <w:spacing w:after="0" w:line="240" w:lineRule="atLeast"/>
        <w:rPr>
          <w:rFonts w:cs="Times New Roman"/>
          <w:sz w:val="18"/>
          <w:szCs w:val="18"/>
        </w:rPr>
      </w:pPr>
    </w:p>
    <w:p w:rsidR="00C41360" w:rsidRPr="00431774" w:rsidRDefault="001A7C75" w:rsidP="00EA246D">
      <w:pPr>
        <w:keepNext w:val="0"/>
        <w:widowControl/>
        <w:spacing w:after="0" w:line="240" w:lineRule="atLeast"/>
        <w:rPr>
          <w:rFonts w:cs="Times New Roman"/>
        </w:rPr>
      </w:pPr>
      <w:r w:rsidRPr="00431774">
        <w:rPr>
          <w:rFonts w:cs="Times New Roman"/>
        </w:rPr>
        <w:t xml:space="preserve">Alcune </w:t>
      </w:r>
      <w:r w:rsidR="00EA246D" w:rsidRPr="00431774">
        <w:rPr>
          <w:rFonts w:cs="Times New Roman"/>
        </w:rPr>
        <w:t>precisazioni, utili ad una più completa comprensione delle valutazioni effettuate, sono riportate nei campi “Note” della Griglia stessa.</w:t>
      </w:r>
    </w:p>
    <w:p w:rsidR="00EA246D" w:rsidRPr="00431774" w:rsidRDefault="00EA246D" w:rsidP="00EA246D">
      <w:pPr>
        <w:pStyle w:val="Paragrafoelenco"/>
        <w:keepNext w:val="0"/>
        <w:widowControl/>
        <w:spacing w:line="276" w:lineRule="auto"/>
        <w:ind w:left="0" w:firstLine="0"/>
        <w:rPr>
          <w:rFonts w:cs="Times New Roman"/>
        </w:rPr>
      </w:pPr>
    </w:p>
    <w:p w:rsidR="00C27B23" w:rsidRPr="00431774" w:rsidRDefault="0048249A" w:rsidP="00592B6C">
      <w:pPr>
        <w:keepNext w:val="0"/>
        <w:widowControl/>
        <w:spacing w:line="360" w:lineRule="auto"/>
        <w:rPr>
          <w:rFonts w:cs="Times New Roman"/>
          <w:b/>
          <w:i/>
          <w:sz w:val="28"/>
          <w:szCs w:val="28"/>
        </w:rPr>
      </w:pPr>
      <w:r w:rsidRPr="00431774">
        <w:rPr>
          <w:rFonts w:cs="Times New Roman"/>
          <w:b/>
          <w:i/>
          <w:sz w:val="28"/>
          <w:szCs w:val="28"/>
        </w:rPr>
        <w:t>Eventuale documentazione da allegare</w:t>
      </w:r>
    </w:p>
    <w:p w:rsidR="00EA246D" w:rsidRPr="00EA246D" w:rsidRDefault="00EA246D" w:rsidP="00EA246D">
      <w:pPr>
        <w:keepNext w:val="0"/>
        <w:widowControl/>
        <w:spacing w:after="0" w:line="240" w:lineRule="atLeast"/>
        <w:rPr>
          <w:rFonts w:cs="Times New Roman"/>
        </w:rPr>
      </w:pPr>
      <w:r w:rsidRPr="00431774">
        <w:rPr>
          <w:rFonts w:cs="Times New Roman"/>
        </w:rPr>
        <w:t>/</w:t>
      </w:r>
      <w:bookmarkStart w:id="0" w:name="_GoBack"/>
      <w:bookmarkEnd w:id="0"/>
    </w:p>
    <w:sectPr w:rsidR="00EA246D" w:rsidRPr="00EA246D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D2C0F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1A7C75"/>
    <w:rsid w:val="0024134D"/>
    <w:rsid w:val="00254340"/>
    <w:rsid w:val="002C572E"/>
    <w:rsid w:val="003E1CF5"/>
    <w:rsid w:val="00431774"/>
    <w:rsid w:val="0048249A"/>
    <w:rsid w:val="004833D5"/>
    <w:rsid w:val="004F18CD"/>
    <w:rsid w:val="00592B6C"/>
    <w:rsid w:val="0060106A"/>
    <w:rsid w:val="006E496C"/>
    <w:rsid w:val="007052EA"/>
    <w:rsid w:val="00713BFD"/>
    <w:rsid w:val="007A107C"/>
    <w:rsid w:val="00837860"/>
    <w:rsid w:val="00860443"/>
    <w:rsid w:val="00861FE1"/>
    <w:rsid w:val="008A0378"/>
    <w:rsid w:val="008C5215"/>
    <w:rsid w:val="00955140"/>
    <w:rsid w:val="009A5646"/>
    <w:rsid w:val="009C05D1"/>
    <w:rsid w:val="009C6FAC"/>
    <w:rsid w:val="00A42606"/>
    <w:rsid w:val="00A52DF7"/>
    <w:rsid w:val="00A70E41"/>
    <w:rsid w:val="00A94113"/>
    <w:rsid w:val="00AF790D"/>
    <w:rsid w:val="00C27B23"/>
    <w:rsid w:val="00C32BE7"/>
    <w:rsid w:val="00C41360"/>
    <w:rsid w:val="00D27496"/>
    <w:rsid w:val="00D9772D"/>
    <w:rsid w:val="00EA246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C41360"/>
    <w:pPr>
      <w:numPr>
        <w:numId w:val="1"/>
      </w:numPr>
      <w:spacing w:before="240" w:after="240"/>
      <w:ind w:left="431" w:hanging="431"/>
      <w:jc w:val="center"/>
      <w:outlineLvl w:val="0"/>
    </w:pPr>
    <w:rPr>
      <w:rFonts w:cs="Times New Roman"/>
      <w:b/>
      <w:bCs/>
      <w:i/>
      <w:sz w:val="32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0EF6-36BB-4EC9-A0CB-C5B602E2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Giorgia Galli</cp:lastModifiedBy>
  <cp:revision>31</cp:revision>
  <cp:lastPrinted>2018-02-28T15:30:00Z</cp:lastPrinted>
  <dcterms:created xsi:type="dcterms:W3CDTF">2013-12-19T15:41:00Z</dcterms:created>
  <dcterms:modified xsi:type="dcterms:W3CDTF">2020-07-30T12:59:00Z</dcterms:modified>
</cp:coreProperties>
</file>