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bookmarkEnd w:id="0"/>
    <w:p w:rsidR="008176C5" w:rsidRDefault="008176C5">
      <w:pPr>
        <w:pBdr>
          <w:top w:val="none" w:sz="0" w:space="0" w:color="auto"/>
          <w:left w:val="none" w:sz="0" w:space="0" w:color="auto"/>
          <w:bottom w:val="none" w:sz="0" w:space="0" w:color="auto"/>
          <w:right w:val="none" w:sz="0" w:space="0" w:color="auto"/>
          <w:bar w:val="none" w:sz="0" w:color="auto"/>
        </w:pBdr>
        <w:jc w:val="center"/>
      </w:pPr>
      <w:r>
        <w:rPr>
          <w:noProof/>
        </w:rPr>
      </w:r>
      <w:r w:rsidRPr="00B43C40">
        <w:rPr>
          <w:rFonts w:ascii="Arial" w:hAnsi="Arial"/>
          <w:noProof/>
          <w:color w:val="000080"/>
          <w:u w:color="000080"/>
        </w:rPr>
        <w:pict>
          <v:group id="_x0000_s1026" style="width:59.4pt;height:73.8pt;mso-position-horizontal-relative:char;mso-position-vertical-relative:line" coordsize="754380,937895">
            <v:rect id="_x0000_s1027" style="position:absolute;width:754380;height:937895"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754380;height:937895">
              <v:imagedata r:id="rId7" o:title=""/>
            </v:shape>
            <w10:anchorlock/>
          </v:group>
        </w:pict>
      </w:r>
    </w:p>
    <w:p w:rsidR="008176C5" w:rsidRDefault="008176C5">
      <w:pPr>
        <w:pStyle w:val="Heading2"/>
        <w:pBdr>
          <w:top w:val="none" w:sz="0" w:space="0" w:color="auto"/>
          <w:left w:val="none" w:sz="0" w:space="0" w:color="auto"/>
          <w:bottom w:val="none" w:sz="0" w:space="0" w:color="auto"/>
          <w:right w:val="none" w:sz="0" w:space="0" w:color="auto"/>
          <w:bar w:val="none" w:sz="0" w:color="auto"/>
        </w:pBdr>
        <w:spacing w:after="200"/>
        <w:ind w:firstLine="0"/>
        <w:jc w:val="center"/>
        <w:rPr>
          <w:rFonts w:ascii="Times New Roman" w:hAnsi="Times New Roman" w:cs="Times New Roman"/>
          <w:color w:val="000000"/>
          <w:sz w:val="24"/>
          <w:szCs w:val="24"/>
          <w:u w:color="000000"/>
        </w:rPr>
      </w:pPr>
      <w:r>
        <w:rPr>
          <w:rFonts w:ascii="Times New Roman" w:hAnsi="Times New Roman"/>
          <w:color w:val="000000"/>
          <w:sz w:val="24"/>
          <w:szCs w:val="24"/>
          <w:u w:color="000000"/>
        </w:rPr>
        <w:t>Comune di Modena</w:t>
      </w:r>
    </w:p>
    <w:p w:rsidR="008176C5" w:rsidRDefault="008176C5">
      <w:pPr>
        <w:pBdr>
          <w:top w:val="none" w:sz="0" w:space="0" w:color="auto"/>
          <w:left w:val="none" w:sz="0" w:space="0" w:color="auto"/>
          <w:bottom w:val="none" w:sz="0" w:space="0" w:color="auto"/>
          <w:right w:val="none" w:sz="0" w:space="0" w:color="auto"/>
          <w:bar w:val="none" w:sz="0" w:color="auto"/>
        </w:pBdr>
        <w:jc w:val="center"/>
      </w:pPr>
      <w:r>
        <w:t>Consiglio Comunale</w:t>
      </w:r>
    </w:p>
    <w:p w:rsidR="008176C5" w:rsidRDefault="008176C5">
      <w:pPr>
        <w:pBdr>
          <w:top w:val="none" w:sz="0" w:space="0" w:color="auto"/>
          <w:left w:val="none" w:sz="0" w:space="0" w:color="auto"/>
          <w:bottom w:val="none" w:sz="0" w:space="0" w:color="auto"/>
          <w:right w:val="none" w:sz="0" w:space="0" w:color="auto"/>
          <w:bar w:val="none" w:sz="0" w:color="auto"/>
        </w:pBdr>
        <w:jc w:val="center"/>
      </w:pPr>
      <w:r>
        <w:t>Gruppo Consiliare Partito Democratico</w:t>
      </w:r>
      <w:r>
        <w:rPr>
          <w:rFonts w:ascii="Arial" w:hAnsi="Arial"/>
          <w:color w:val="000080"/>
          <w:u w:color="000080"/>
        </w:rPr>
        <w:t xml:space="preserve">    </w:t>
      </w:r>
    </w:p>
    <w:p w:rsidR="008176C5" w:rsidRDefault="008176C5">
      <w:pPr>
        <w:pBdr>
          <w:top w:val="none" w:sz="0" w:space="0" w:color="auto"/>
          <w:left w:val="none" w:sz="0" w:space="0" w:color="auto"/>
          <w:bottom w:val="none" w:sz="0" w:space="0" w:color="auto"/>
          <w:right w:val="none" w:sz="0" w:space="0" w:color="auto"/>
          <w:bar w:val="none" w:sz="0" w:color="auto"/>
        </w:pBdr>
        <w:ind w:left="5670"/>
        <w:jc w:val="right"/>
      </w:pPr>
      <w:r>
        <w:t xml:space="preserve">Modena, 18 maggio 2017 </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right"/>
      </w:pPr>
      <w:r>
        <w:t>Alla Presidenza del Consiglio Comunale</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right"/>
        <w:rPr>
          <w:b/>
          <w:bCs/>
        </w:rPr>
      </w:pPr>
      <w:r>
        <w:t>Al Sindaco</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right"/>
        <w:rPr>
          <w:b/>
          <w:bCs/>
        </w:rPr>
      </w:pP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center"/>
        <w:rPr>
          <w:b/>
          <w:bCs/>
        </w:rPr>
      </w:pPr>
      <w:r>
        <w:rPr>
          <w:b/>
          <w:bCs/>
        </w:rPr>
        <w:t>INTERROGAZIONE</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rPr>
          <w:b/>
          <w:bCs/>
        </w:rPr>
      </w:pP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rPr>
          <w:b/>
          <w:bCs/>
        </w:rPr>
      </w:pPr>
      <w:r>
        <w:t>Oggetto:</w:t>
      </w:r>
      <w:r>
        <w:rPr>
          <w:b/>
          <w:bCs/>
        </w:rPr>
        <w:t xml:space="preserve"> Protesta dei cittadini migranti e risposta delle istituzioni modenesi.</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rPr>
          <w:b/>
          <w:bCs/>
        </w:rPr>
      </w:pP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r>
        <w:rPr>
          <w:b/>
          <w:bCs/>
        </w:rPr>
        <w:t>Considerato che:</w:t>
      </w:r>
    </w:p>
    <w:p w:rsidR="008176C5" w:rsidRDefault="008176C5">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r>
        <w:t>in data 15 maggio, alcune centinaia di cittadini stranieri, raggruppati sotto il collettivo “Modena Refugees”, hanno dato luogo a un corteo di protesta per rivendicare maggiori tutele e diritti per i richiedenti asilo, tra cui la riduzione dei tempi nelle varie procedure burocratiche legate al rilascio dello status di rifugiato e al rinnovo dei permessi di soggiorno temporanei;</w:t>
      </w:r>
    </w:p>
    <w:p w:rsidR="008176C5" w:rsidRDefault="008176C5">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r>
        <w:t>le autorità, in particolare la Prefettura e la Questura, hanno comunicato ai dimostranti l’intenzione di collaborare venendo incontro alle loro richieste.</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r>
        <w:rPr>
          <w:b/>
          <w:bCs/>
        </w:rPr>
        <w:t>Considerato inoltre che:</w:t>
      </w:r>
    </w:p>
    <w:p w:rsidR="008176C5" w:rsidRDefault="008176C5">
      <w:pPr>
        <w:pStyle w:val="ListParagraph"/>
        <w:numPr>
          <w:ilvl w:val="0"/>
          <w:numId w:val="2"/>
        </w:numPr>
        <w:pBdr>
          <w:top w:val="none" w:sz="0" w:space="0" w:color="auto"/>
          <w:left w:val="none" w:sz="0" w:space="0" w:color="auto"/>
          <w:bottom w:val="none" w:sz="0" w:space="0" w:color="auto"/>
          <w:right w:val="none" w:sz="0" w:space="0" w:color="auto"/>
          <w:bar w:val="none" w:sz="0" w:color="auto"/>
        </w:pBdr>
        <w:spacing w:after="0" w:line="360" w:lineRule="auto"/>
        <w:jc w:val="both"/>
      </w:pPr>
      <w:r>
        <w:t>come riportato dal sito del Comune di Modena, in data 19 aprile varie associazioni modenesi hanno formalizzato con il nome di “Tavolo Associazioni Modena di Pace” il coordinamento, attivo da oltre un anno, che le vede impegnate a promuovere la cultura della pace e della non-violenza e che come prima iniziativa pubblica hanno organizzato un incontro sul tema delle migrazioni dal titolo: "La nostra patria il mondo: quale accoglienza? Quale tutela dei diritti? Noi cosa possiamo fare?"</w:t>
      </w:r>
    </w:p>
    <w:p w:rsidR="008176C5" w:rsidRDefault="008176C5">
      <w:pPr>
        <w:pBdr>
          <w:top w:val="none" w:sz="0" w:space="0" w:color="auto"/>
          <w:left w:val="none" w:sz="0" w:space="0" w:color="auto"/>
          <w:bottom w:val="none" w:sz="0" w:space="0" w:color="auto"/>
          <w:right w:val="none" w:sz="0" w:space="0" w:color="auto"/>
          <w:bar w:val="none" w:sz="0" w:color="auto"/>
        </w:pBdr>
        <w:spacing w:line="360" w:lineRule="auto"/>
        <w:jc w:val="both"/>
      </w:pP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both"/>
        <w:rPr>
          <w:b/>
          <w:bCs/>
        </w:rPr>
      </w:pPr>
      <w:r>
        <w:rPr>
          <w:b/>
          <w:bCs/>
        </w:rPr>
        <w:t>Si chiede al Sindaco e/o all’Assessore competente:</w:t>
      </w:r>
    </w:p>
    <w:p w:rsidR="008176C5" w:rsidRDefault="008176C5">
      <w:pPr>
        <w:numPr>
          <w:ilvl w:val="0"/>
          <w:numId w:val="4"/>
        </w:numPr>
        <w:pBdr>
          <w:top w:val="none" w:sz="0" w:space="0" w:color="auto"/>
          <w:left w:val="none" w:sz="0" w:space="0" w:color="auto"/>
          <w:bottom w:val="none" w:sz="0" w:space="0" w:color="auto"/>
          <w:right w:val="none" w:sz="0" w:space="0" w:color="auto"/>
          <w:bar w:val="none" w:sz="0" w:color="auto"/>
        </w:pBdr>
        <w:spacing w:after="0" w:line="360" w:lineRule="auto"/>
        <w:jc w:val="both"/>
      </w:pPr>
      <w:r>
        <w:t>se eventualmente siano disponibili ulteriori informazioni riguardo alle motivazioni dei migranti partecipanti alla manifestazione del 15 Maggio 2017, oltre a quanto riportato dalla stampa;</w:t>
      </w:r>
    </w:p>
    <w:p w:rsidR="008176C5" w:rsidRDefault="008176C5">
      <w:pPr>
        <w:numPr>
          <w:ilvl w:val="0"/>
          <w:numId w:val="4"/>
        </w:numPr>
        <w:pBdr>
          <w:top w:val="none" w:sz="0" w:space="0" w:color="auto"/>
          <w:left w:val="none" w:sz="0" w:space="0" w:color="auto"/>
          <w:bottom w:val="none" w:sz="0" w:space="0" w:color="auto"/>
          <w:right w:val="none" w:sz="0" w:space="0" w:color="auto"/>
          <w:bar w:val="none" w:sz="0" w:color="auto"/>
        </w:pBdr>
        <w:spacing w:after="0" w:line="360" w:lineRule="auto"/>
        <w:jc w:val="both"/>
      </w:pPr>
      <w:r>
        <w:t>quali azioni intenda prendere l'amministrazione comunale, anche in stretta collaborazione con gli altri livelli istituzionali coinvolti, per fornire una risposta alle legittime richieste dei migranti;</w:t>
      </w:r>
    </w:p>
    <w:p w:rsidR="008176C5" w:rsidRDefault="008176C5">
      <w:pPr>
        <w:numPr>
          <w:ilvl w:val="0"/>
          <w:numId w:val="4"/>
        </w:numPr>
        <w:pBdr>
          <w:top w:val="none" w:sz="0" w:space="0" w:color="auto"/>
          <w:left w:val="none" w:sz="0" w:space="0" w:color="auto"/>
          <w:bottom w:val="none" w:sz="0" w:space="0" w:color="auto"/>
          <w:right w:val="none" w:sz="0" w:space="0" w:color="auto"/>
          <w:bar w:val="none" w:sz="0" w:color="auto"/>
        </w:pBdr>
        <w:spacing w:after="0" w:line="360" w:lineRule="auto"/>
        <w:jc w:val="both"/>
      </w:pPr>
      <w:r>
        <w:t>se e in che modo sia possibile facilitare e rafforzare la partecipazione dei migranti nei loro vari status giuridici a regolari percorsi di formazione professionale e successivo inserimento nel mondo del lavoro, o in generale ad attività di utilità sociale su base volontaria.</w:t>
      </w:r>
    </w:p>
    <w:p w:rsidR="008176C5" w:rsidRDefault="008176C5">
      <w:pPr>
        <w:pBdr>
          <w:top w:val="none" w:sz="0" w:space="0" w:color="auto"/>
          <w:left w:val="none" w:sz="0" w:space="0" w:color="auto"/>
          <w:bottom w:val="none" w:sz="0" w:space="0" w:color="auto"/>
          <w:right w:val="none" w:sz="0" w:space="0" w:color="auto"/>
          <w:bar w:val="none" w:sz="0" w:color="auto"/>
        </w:pBdr>
        <w:spacing w:after="0" w:line="360" w:lineRule="auto"/>
        <w:jc w:val="both"/>
      </w:pPr>
    </w:p>
    <w:p w:rsidR="008176C5" w:rsidRDefault="008176C5">
      <w:pPr>
        <w:pBdr>
          <w:top w:val="none" w:sz="0" w:space="0" w:color="auto"/>
          <w:left w:val="none" w:sz="0" w:space="0" w:color="auto"/>
          <w:bottom w:val="none" w:sz="0" w:space="0" w:color="auto"/>
          <w:right w:val="none" w:sz="0" w:space="0" w:color="auto"/>
          <w:bar w:val="none" w:sz="0" w:color="auto"/>
        </w:pBdr>
        <w:spacing w:line="360" w:lineRule="auto"/>
      </w:pPr>
      <w:r>
        <w:t>Tommaso Fasano</w:t>
      </w:r>
    </w:p>
    <w:p w:rsidR="008176C5" w:rsidRDefault="008176C5">
      <w:pPr>
        <w:pBdr>
          <w:top w:val="none" w:sz="0" w:space="0" w:color="auto"/>
          <w:left w:val="none" w:sz="0" w:space="0" w:color="auto"/>
          <w:bottom w:val="none" w:sz="0" w:space="0" w:color="auto"/>
          <w:right w:val="none" w:sz="0" w:space="0" w:color="auto"/>
          <w:bar w:val="none" w:sz="0" w:color="auto"/>
        </w:pBdr>
        <w:spacing w:line="360" w:lineRule="auto"/>
      </w:pPr>
      <w:r>
        <w:t>Antonio Carpentieri</w:t>
      </w:r>
    </w:p>
    <w:sectPr w:rsidR="008176C5" w:rsidSect="00B43C40">
      <w:headerReference w:type="default" r:id="rId8"/>
      <w:footerReference w:type="default" r:id="rId9"/>
      <w:pgSz w:w="11900" w:h="16840"/>
      <w:pgMar w:top="1134" w:right="1418" w:bottom="1134" w:left="1134" w:header="720" w:footer="720"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76C5" w:rsidRDefault="008176C5">
      <w:pPr>
        <w:pBdr>
          <w:top w:val="none" w:sz="0" w:space="0" w:color="auto"/>
          <w:left w:val="none" w:sz="0" w:space="0" w:color="auto"/>
          <w:bottom w:val="none" w:sz="0" w:space="0" w:color="auto"/>
          <w:right w:val="none" w:sz="0" w:space="0" w:color="auto"/>
          <w:bar w:val="none" w:sz="0" w:color="auto"/>
        </w:pBdr>
        <w:spacing w:after="0" w:line="240" w:lineRule="auto"/>
      </w:pPr>
      <w:r>
        <w:separator/>
      </w:r>
    </w:p>
  </w:endnote>
  <w:endnote w:type="continuationSeparator" w:id="0">
    <w:p w:rsidR="008176C5" w:rsidRDefault="008176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6C5" w:rsidRDefault="008176C5">
    <w:pPr>
      <w:pStyle w:val="Intestazioneepidipagina"/>
      <w:pBdr>
        <w:top w:val="none" w:sz="0" w:space="0" w:color="auto"/>
        <w:left w:val="none" w:sz="0" w:space="0" w:color="auto"/>
        <w:bottom w:val="none" w:sz="0" w:space="0" w:color="auto"/>
        <w:right w:val="none" w:sz="0" w:space="0" w:color="auto"/>
        <w:bar w:val="none" w:sz="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76C5" w:rsidRDefault="008176C5">
      <w:pPr>
        <w:pBdr>
          <w:top w:val="none" w:sz="0" w:space="0" w:color="auto"/>
          <w:left w:val="none" w:sz="0" w:space="0" w:color="auto"/>
          <w:bottom w:val="none" w:sz="0" w:space="0" w:color="auto"/>
          <w:right w:val="none" w:sz="0" w:space="0" w:color="auto"/>
          <w:bar w:val="none" w:sz="0" w:color="auto"/>
        </w:pBdr>
        <w:spacing w:after="0" w:line="240" w:lineRule="auto"/>
      </w:pPr>
      <w:r>
        <w:separator/>
      </w:r>
    </w:p>
  </w:footnote>
  <w:footnote w:type="continuationSeparator" w:id="0">
    <w:p w:rsidR="008176C5" w:rsidRDefault="008176C5">
      <w:pPr>
        <w:pBdr>
          <w:top w:val="none" w:sz="0" w:space="0" w:color="auto"/>
          <w:left w:val="none" w:sz="0" w:space="0" w:color="auto"/>
          <w:bottom w:val="none" w:sz="0" w:space="0" w:color="auto"/>
          <w:right w:val="none" w:sz="0" w:space="0" w:color="auto"/>
          <w:bar w:val="none" w:sz="0" w:color="auto"/>
        </w:pBd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76C5" w:rsidRDefault="008176C5">
    <w:pPr>
      <w:pStyle w:val="Intestazioneepidipagina"/>
      <w:pBdr>
        <w:top w:val="none" w:sz="0" w:space="0" w:color="auto"/>
        <w:left w:val="none" w:sz="0" w:space="0" w:color="auto"/>
        <w:bottom w:val="none" w:sz="0" w:space="0" w:color="auto"/>
        <w:right w:val="none" w:sz="0" w:space="0" w:color="auto"/>
        <w:bar w:val="none" w:sz="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CC6805"/>
    <w:multiLevelType w:val="hybridMultilevel"/>
    <w:tmpl w:val="C7C6B496"/>
    <w:numStyleLink w:val="Stileimportato2"/>
  </w:abstractNum>
  <w:abstractNum w:abstractNumId="1">
    <w:nsid w:val="1B791AC3"/>
    <w:multiLevelType w:val="hybridMultilevel"/>
    <w:tmpl w:val="05D2C1DC"/>
    <w:numStyleLink w:val="Stileimportato3"/>
  </w:abstractNum>
  <w:abstractNum w:abstractNumId="2">
    <w:nsid w:val="5D69432A"/>
    <w:multiLevelType w:val="hybridMultilevel"/>
    <w:tmpl w:val="C7C6B496"/>
    <w:styleLink w:val="Stileimportato2"/>
    <w:lvl w:ilvl="0" w:tplc="7526D7D6">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A92209B0">
      <w:start w:val="1"/>
      <w:numFmt w:val="bullet"/>
      <w:lvlText w:val="o"/>
      <w:lvlJc w:val="left"/>
      <w:pPr>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293064FA">
      <w:start w:val="1"/>
      <w:numFmt w:val="bullet"/>
      <w:lvlText w:val="▪"/>
      <w:lvlJc w:val="left"/>
      <w:pPr>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2BA6DADC">
      <w:start w:val="1"/>
      <w:numFmt w:val="bullet"/>
      <w:lvlText w:val="•"/>
      <w:lvlJc w:val="left"/>
      <w:pPr>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E0A84D08">
      <w:start w:val="1"/>
      <w:numFmt w:val="bullet"/>
      <w:lvlText w:val="o"/>
      <w:lvlJc w:val="left"/>
      <w:pPr>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B8309650">
      <w:start w:val="1"/>
      <w:numFmt w:val="bullet"/>
      <w:lvlText w:val="▪"/>
      <w:lvlJc w:val="left"/>
      <w:pPr>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E75A2EB2">
      <w:start w:val="1"/>
      <w:numFmt w:val="bullet"/>
      <w:lvlText w:val="•"/>
      <w:lvlJc w:val="left"/>
      <w:pPr>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ED209204">
      <w:start w:val="1"/>
      <w:numFmt w:val="bullet"/>
      <w:lvlText w:val="o"/>
      <w:lvlJc w:val="left"/>
      <w:pPr>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0A085200">
      <w:start w:val="1"/>
      <w:numFmt w:val="bullet"/>
      <w:lvlText w:val="▪"/>
      <w:lvlJc w:val="left"/>
      <w:pPr>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abstractNum w:abstractNumId="3">
    <w:nsid w:val="7BA06AB5"/>
    <w:multiLevelType w:val="hybridMultilevel"/>
    <w:tmpl w:val="05D2C1DC"/>
    <w:styleLink w:val="Stileimportato3"/>
    <w:lvl w:ilvl="0" w:tplc="A58436B4">
      <w:start w:val="1"/>
      <w:numFmt w:val="bullet"/>
      <w:lvlText w:val="-"/>
      <w:lvlJc w:val="left"/>
      <w:pPr>
        <w:ind w:left="7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1" w:tplc="24BA7A04">
      <w:start w:val="1"/>
      <w:numFmt w:val="bullet"/>
      <w:lvlText w:val="o"/>
      <w:lvlJc w:val="left"/>
      <w:pPr>
        <w:ind w:left="14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2" w:tplc="92124E62">
      <w:start w:val="1"/>
      <w:numFmt w:val="bullet"/>
      <w:lvlText w:val="▪"/>
      <w:lvlJc w:val="left"/>
      <w:pPr>
        <w:ind w:left="21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3" w:tplc="6CC2DC82">
      <w:start w:val="1"/>
      <w:numFmt w:val="bullet"/>
      <w:lvlText w:val="•"/>
      <w:lvlJc w:val="left"/>
      <w:pPr>
        <w:ind w:left="28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4" w:tplc="2272BBD6">
      <w:start w:val="1"/>
      <w:numFmt w:val="bullet"/>
      <w:lvlText w:val="o"/>
      <w:lvlJc w:val="left"/>
      <w:pPr>
        <w:ind w:left="360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5" w:tplc="96DA9B7A">
      <w:start w:val="1"/>
      <w:numFmt w:val="bullet"/>
      <w:lvlText w:val="▪"/>
      <w:lvlJc w:val="left"/>
      <w:pPr>
        <w:ind w:left="432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6" w:tplc="FD9021BA">
      <w:start w:val="1"/>
      <w:numFmt w:val="bullet"/>
      <w:lvlText w:val="•"/>
      <w:lvlJc w:val="left"/>
      <w:pPr>
        <w:ind w:left="504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7" w:tplc="3322150E">
      <w:start w:val="1"/>
      <w:numFmt w:val="bullet"/>
      <w:lvlText w:val="o"/>
      <w:lvlJc w:val="left"/>
      <w:pPr>
        <w:ind w:left="576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lvl w:ilvl="8" w:tplc="FD58A486">
      <w:start w:val="1"/>
      <w:numFmt w:val="bullet"/>
      <w:lvlText w:val="▪"/>
      <w:lvlJc w:val="left"/>
      <w:pPr>
        <w:ind w:left="6480" w:hanging="360"/>
      </w:pPr>
      <w:rPr>
        <w:rFonts w:ascii="Times New Roman" w:eastAsia="Times New Roman" w:hAnsi="Times New Roman"/>
        <w:b w:val="0"/>
        <w:i w:val="0"/>
        <w:caps w:val="0"/>
        <w:smallCaps w:val="0"/>
        <w:strike w:val="0"/>
        <w:dstrike w:val="0"/>
        <w:outline w:val="0"/>
        <w:emboss w:val="0"/>
        <w:imprint w:val="0"/>
        <w:spacing w:val="0"/>
        <w:w w:val="100"/>
        <w:kern w:val="0"/>
        <w:position w:val="0"/>
        <w:vertAlign w:val="baseline"/>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3927"/>
    <w:rsid w:val="00423613"/>
    <w:rsid w:val="008176C5"/>
    <w:rsid w:val="00B43C40"/>
    <w:rsid w:val="00B93927"/>
    <w:rsid w:val="00B97C4A"/>
    <w:rsid w:val="00DB39ED"/>
    <w:rsid w:val="00FA571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4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cs="Arial Unicode MS"/>
      <w:color w:val="000000"/>
      <w:sz w:val="24"/>
      <w:szCs w:val="24"/>
      <w:u w:color="000000"/>
    </w:rPr>
  </w:style>
  <w:style w:type="paragraph" w:styleId="Heading2">
    <w:name w:val="heading 2"/>
    <w:basedOn w:val="Normal"/>
    <w:next w:val="Normal"/>
    <w:link w:val="Heading2Char"/>
    <w:uiPriority w:val="99"/>
    <w:qFormat/>
    <w:rsid w:val="00B43C40"/>
    <w:pPr>
      <w:keepNext/>
      <w:spacing w:after="0" w:line="240" w:lineRule="auto"/>
      <w:ind w:firstLine="279"/>
      <w:outlineLvl w:val="1"/>
    </w:pPr>
    <w:rPr>
      <w:rFonts w:ascii="Arial" w:hAnsi="Arial"/>
      <w:b/>
      <w:bCs/>
      <w:color w:val="000080"/>
      <w:sz w:val="20"/>
      <w:szCs w:val="20"/>
      <w:u w:color="00008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267BE"/>
    <w:rPr>
      <w:rFonts w:asciiTheme="majorHAnsi" w:eastAsiaTheme="majorEastAsia" w:hAnsiTheme="majorHAnsi" w:cstheme="majorBidi"/>
      <w:b/>
      <w:bCs/>
      <w:i/>
      <w:iCs/>
      <w:color w:val="000000"/>
      <w:sz w:val="28"/>
      <w:szCs w:val="28"/>
      <w:u w:color="000000"/>
    </w:rPr>
  </w:style>
  <w:style w:type="character" w:styleId="Hyperlink">
    <w:name w:val="Hyperlink"/>
    <w:basedOn w:val="DefaultParagraphFont"/>
    <w:uiPriority w:val="99"/>
    <w:rsid w:val="00B43C40"/>
    <w:rPr>
      <w:rFonts w:cs="Times New Roman"/>
      <w:u w:val="single"/>
    </w:rPr>
  </w:style>
  <w:style w:type="table" w:customStyle="1" w:styleId="TableNormal1">
    <w:name w:val="Table Normal1"/>
    <w:uiPriority w:val="99"/>
    <w:rsid w:val="00B43C40"/>
    <w:pPr>
      <w:pBdr>
        <w:top w:val="none" w:sz="96" w:space="31" w:color="FFFFFF" w:frame="1"/>
        <w:left w:val="none" w:sz="96" w:space="31" w:color="FFFFFF" w:frame="1"/>
        <w:bottom w:val="none" w:sz="96" w:space="31" w:color="FFFFFF" w:frame="1"/>
        <w:right w:val="none" w:sz="96" w:space="31" w:color="FFFFFF" w:frame="1"/>
        <w:bar w:val="none" w:sz="0" w:color="000000"/>
      </w:pBdr>
    </w:pPr>
    <w:rPr>
      <w:sz w:val="20"/>
      <w:szCs w:val="20"/>
    </w:rPr>
    <w:tblPr>
      <w:tblInd w:w="0" w:type="dxa"/>
      <w:tblCellMar>
        <w:top w:w="0" w:type="dxa"/>
        <w:left w:w="0" w:type="dxa"/>
        <w:bottom w:w="0" w:type="dxa"/>
        <w:right w:w="0" w:type="dxa"/>
      </w:tblCellMar>
    </w:tblPr>
  </w:style>
  <w:style w:type="paragraph" w:customStyle="1" w:styleId="Intestazioneepidipagina">
    <w:name w:val="Intestazione e piè di pagina"/>
    <w:uiPriority w:val="99"/>
    <w:rsid w:val="00B43C4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Helvetica" w:cs="Arial Unicode MS"/>
      <w:color w:val="000000"/>
      <w:sz w:val="24"/>
      <w:szCs w:val="24"/>
    </w:rPr>
  </w:style>
  <w:style w:type="paragraph" w:styleId="ListParagraph">
    <w:name w:val="List Paragraph"/>
    <w:basedOn w:val="Normal"/>
    <w:uiPriority w:val="99"/>
    <w:qFormat/>
    <w:rsid w:val="00B43C40"/>
    <w:pPr>
      <w:ind w:left="720"/>
    </w:pPr>
  </w:style>
  <w:style w:type="numbering" w:customStyle="1" w:styleId="Stileimportato2">
    <w:name w:val="Stile importato 2"/>
    <w:rsid w:val="009267BE"/>
    <w:pPr>
      <w:numPr>
        <w:numId w:val="1"/>
      </w:numPr>
    </w:pPr>
  </w:style>
  <w:style w:type="numbering" w:customStyle="1" w:styleId="Stileimportato3">
    <w:name w:val="Stile importato 3"/>
    <w:rsid w:val="009267BE"/>
    <w:pPr>
      <w:numPr>
        <w:numId w:val="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313</Words>
  <Characters>1787</Characters>
  <Application>Microsoft Office Outlook</Application>
  <DocSecurity>0</DocSecurity>
  <Lines>0</Lines>
  <Paragraphs>0</Paragraphs>
  <ScaleCrop>false</ScaleCrop>
  <Company>Olidata S.p.A.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Antonella Botti</dc:creator>
  <cp:keywords/>
  <dc:description/>
  <cp:lastModifiedBy>pbubolo</cp:lastModifiedBy>
  <cp:revision>2</cp:revision>
  <dcterms:created xsi:type="dcterms:W3CDTF">2017-05-19T06:46:00Z</dcterms:created>
  <dcterms:modified xsi:type="dcterms:W3CDTF">2017-05-19T06:46:00Z</dcterms:modified>
</cp:coreProperties>
</file>