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E4E" w:rsidRDefault="00DB5E4E">
      <w:pPr>
        <w:spacing w:line="240" w:lineRule="auto"/>
        <w:jc w:val="center"/>
        <w:rPr>
          <w:b/>
          <w:sz w:val="24"/>
          <w:szCs w:val="24"/>
        </w:rPr>
      </w:pPr>
      <w:bookmarkStart w:id="0" w:name="_GoBack"/>
      <w:bookmarkEnd w:id="0"/>
    </w:p>
    <w:p w:rsidR="00DB5E4E" w:rsidRDefault="00DB5E4E">
      <w:pPr>
        <w:widowControl w:val="0"/>
        <w:spacing w:line="240" w:lineRule="auto"/>
        <w:ind w:left="3090"/>
        <w:jc w:val="right"/>
        <w:rPr>
          <w:rFonts w:ascii="Ubuntu" w:hAnsi="Ubuntu" w:cs="Ubuntu"/>
          <w:sz w:val="24"/>
          <w:szCs w:val="24"/>
        </w:rPr>
      </w:pPr>
      <w:r>
        <w:rPr>
          <w:rFonts w:ascii="Ubuntu" w:hAnsi="Ubuntu" w:cs="Ubuntu"/>
          <w:sz w:val="24"/>
          <w:szCs w:val="24"/>
        </w:rPr>
        <w:t>Al Sindaco di Modena Muzzarelli Gian Carlo</w:t>
      </w:r>
    </w:p>
    <w:p w:rsidR="00DB5E4E" w:rsidRDefault="00DB5E4E">
      <w:pPr>
        <w:widowControl w:val="0"/>
        <w:spacing w:line="240" w:lineRule="auto"/>
        <w:ind w:left="3090"/>
        <w:jc w:val="right"/>
        <w:rPr>
          <w:rFonts w:ascii="Ubuntu" w:hAnsi="Ubuntu" w:cs="Ubuntu"/>
          <w:sz w:val="24"/>
          <w:szCs w:val="24"/>
        </w:rPr>
      </w:pPr>
      <w:r>
        <w:rPr>
          <w:rFonts w:ascii="Ubuntu" w:hAnsi="Ubuntu" w:cs="Ubuntu"/>
          <w:sz w:val="24"/>
          <w:szCs w:val="24"/>
        </w:rPr>
        <w:t>alla Presidente del Consiglio Comunale Maletti Francesca</w:t>
      </w:r>
    </w:p>
    <w:p w:rsidR="00DB5E4E" w:rsidRDefault="00DB5E4E">
      <w:pPr>
        <w:widowControl w:val="0"/>
        <w:spacing w:line="240" w:lineRule="auto"/>
        <w:ind w:left="3090"/>
        <w:jc w:val="right"/>
        <w:rPr>
          <w:rFonts w:ascii="Ubuntu" w:hAnsi="Ubuntu" w:cs="Ubuntu"/>
          <w:sz w:val="24"/>
          <w:szCs w:val="24"/>
        </w:rPr>
      </w:pPr>
      <w:r>
        <w:rPr>
          <w:rFonts w:ascii="Ubuntu" w:hAnsi="Ubuntu" w:cs="Ubuntu"/>
          <w:sz w:val="24"/>
          <w:szCs w:val="24"/>
        </w:rPr>
        <w:t>e P.C.</w:t>
      </w:r>
    </w:p>
    <w:p w:rsidR="00DB5E4E" w:rsidRDefault="00DB5E4E">
      <w:pPr>
        <w:widowControl w:val="0"/>
        <w:spacing w:line="240" w:lineRule="auto"/>
        <w:ind w:left="3090"/>
        <w:jc w:val="right"/>
        <w:rPr>
          <w:rFonts w:ascii="Ubuntu" w:hAnsi="Ubuntu" w:cs="Ubuntu"/>
          <w:sz w:val="24"/>
          <w:szCs w:val="24"/>
        </w:rPr>
      </w:pPr>
      <w:r>
        <w:rPr>
          <w:rFonts w:ascii="Ubuntu" w:hAnsi="Ubuntu" w:cs="Ubuntu"/>
          <w:sz w:val="24"/>
          <w:szCs w:val="24"/>
        </w:rPr>
        <w:t>Giunta del Comune di Modena</w:t>
      </w:r>
    </w:p>
    <w:p w:rsidR="00DB5E4E" w:rsidRDefault="00DB5E4E">
      <w:pPr>
        <w:widowControl w:val="0"/>
        <w:spacing w:line="240" w:lineRule="auto"/>
        <w:ind w:left="3090"/>
        <w:jc w:val="right"/>
        <w:rPr>
          <w:rFonts w:ascii="Ubuntu" w:hAnsi="Ubuntu" w:cs="Ubuntu"/>
          <w:sz w:val="24"/>
          <w:szCs w:val="24"/>
        </w:rPr>
      </w:pPr>
      <w:r>
        <w:rPr>
          <w:rFonts w:ascii="Ubuntu" w:hAnsi="Ubuntu" w:cs="Ubuntu"/>
          <w:sz w:val="24"/>
          <w:szCs w:val="24"/>
        </w:rPr>
        <w:t>Consiglieri comunali del Comune di Modena</w:t>
      </w:r>
    </w:p>
    <w:p w:rsidR="00DB5E4E" w:rsidRDefault="00DB5E4E">
      <w:pPr>
        <w:widowControl w:val="0"/>
        <w:spacing w:line="240" w:lineRule="auto"/>
        <w:ind w:left="3090"/>
        <w:jc w:val="right"/>
        <w:rPr>
          <w:rFonts w:ascii="Ubuntu" w:hAnsi="Ubuntu" w:cs="Ubuntu"/>
          <w:sz w:val="24"/>
          <w:szCs w:val="24"/>
        </w:rPr>
      </w:pPr>
    </w:p>
    <w:p w:rsidR="00DB5E4E" w:rsidRDefault="00DB5E4E">
      <w:pPr>
        <w:widowControl w:val="0"/>
        <w:spacing w:line="240" w:lineRule="auto"/>
        <w:ind w:right="-285"/>
        <w:jc w:val="right"/>
        <w:rPr>
          <w:rFonts w:ascii="Ubuntu" w:hAnsi="Ubuntu" w:cs="Ubuntu"/>
          <w:sz w:val="24"/>
          <w:szCs w:val="24"/>
        </w:rPr>
      </w:pPr>
    </w:p>
    <w:p w:rsidR="00DB5E4E" w:rsidRDefault="00DB5E4E">
      <w:pPr>
        <w:widowControl w:val="0"/>
        <w:spacing w:line="240" w:lineRule="auto"/>
        <w:ind w:right="-285"/>
        <w:jc w:val="right"/>
        <w:rPr>
          <w:rFonts w:ascii="Ubuntu" w:hAnsi="Ubuntu" w:cs="Ubuntu"/>
          <w:sz w:val="24"/>
          <w:szCs w:val="24"/>
        </w:rPr>
      </w:pPr>
      <w:r>
        <w:rPr>
          <w:rFonts w:ascii="Ubuntu" w:hAnsi="Ubuntu" w:cs="Ubuntu"/>
          <w:sz w:val="24"/>
          <w:szCs w:val="24"/>
        </w:rPr>
        <w:t>Modena, 30/05/2017</w:t>
      </w:r>
    </w:p>
    <w:p w:rsidR="00DB5E4E" w:rsidRDefault="00DB5E4E">
      <w:pPr>
        <w:widowControl w:val="0"/>
        <w:spacing w:line="240" w:lineRule="auto"/>
        <w:ind w:right="-285"/>
        <w:jc w:val="right"/>
        <w:rPr>
          <w:rFonts w:ascii="Ubuntu" w:hAnsi="Ubuntu" w:cs="Ubuntu"/>
          <w:sz w:val="24"/>
          <w:szCs w:val="24"/>
        </w:rPr>
      </w:pPr>
    </w:p>
    <w:p w:rsidR="00DB5E4E" w:rsidRDefault="00DB5E4E">
      <w:pPr>
        <w:widowControl w:val="0"/>
        <w:spacing w:line="240" w:lineRule="auto"/>
        <w:ind w:right="-285"/>
        <w:jc w:val="right"/>
        <w:rPr>
          <w:rFonts w:ascii="Ubuntu" w:hAnsi="Ubuntu" w:cs="Ubuntu"/>
          <w:sz w:val="24"/>
          <w:szCs w:val="24"/>
        </w:rPr>
      </w:pPr>
    </w:p>
    <w:p w:rsidR="00DB5E4E" w:rsidRDefault="00DB5E4E">
      <w:pPr>
        <w:ind w:right="-285"/>
        <w:jc w:val="center"/>
        <w:rPr>
          <w:rFonts w:ascii="Ubuntu" w:hAnsi="Ubuntu" w:cs="Ubuntu"/>
          <w:b/>
          <w:sz w:val="24"/>
          <w:szCs w:val="24"/>
        </w:rPr>
      </w:pPr>
      <w:r>
        <w:rPr>
          <w:rFonts w:ascii="Ubuntu" w:hAnsi="Ubuntu" w:cs="Ubuntu"/>
          <w:b/>
          <w:sz w:val="24"/>
          <w:szCs w:val="24"/>
        </w:rPr>
        <w:t>INTERROGAZIONE</w:t>
      </w:r>
    </w:p>
    <w:p w:rsidR="00DB5E4E" w:rsidRDefault="00DB5E4E">
      <w:pPr>
        <w:ind w:right="-285"/>
        <w:jc w:val="center"/>
        <w:rPr>
          <w:rFonts w:ascii="Ubuntu" w:hAnsi="Ubuntu" w:cs="Ubuntu"/>
          <w:b/>
          <w:sz w:val="24"/>
          <w:szCs w:val="24"/>
        </w:rPr>
      </w:pPr>
    </w:p>
    <w:p w:rsidR="00DB5E4E" w:rsidRDefault="00DB5E4E">
      <w:pPr>
        <w:ind w:right="-285"/>
        <w:jc w:val="center"/>
        <w:rPr>
          <w:rFonts w:ascii="Ubuntu" w:hAnsi="Ubuntu" w:cs="Ubuntu"/>
          <w:b/>
          <w:sz w:val="24"/>
          <w:szCs w:val="24"/>
        </w:rPr>
      </w:pPr>
    </w:p>
    <w:p w:rsidR="00DB5E4E" w:rsidRDefault="00DB5E4E">
      <w:pPr>
        <w:ind w:right="-285"/>
        <w:rPr>
          <w:rFonts w:ascii="Ubuntu" w:hAnsi="Ubuntu" w:cs="Ubuntu"/>
          <w:b/>
          <w:sz w:val="24"/>
          <w:szCs w:val="24"/>
        </w:rPr>
      </w:pPr>
      <w:r>
        <w:rPr>
          <w:rFonts w:ascii="Ubuntu" w:hAnsi="Ubuntu" w:cs="Ubuntu"/>
          <w:b/>
          <w:sz w:val="24"/>
          <w:szCs w:val="24"/>
        </w:rPr>
        <w:t xml:space="preserve">OGGETTO: Riorganizzazione della rete Ospedaliera territoriale di Modena </w:t>
      </w:r>
    </w:p>
    <w:p w:rsidR="00DB5E4E" w:rsidRDefault="00DB5E4E">
      <w:pPr>
        <w:ind w:right="-285"/>
        <w:rPr>
          <w:rFonts w:ascii="Ubuntu" w:hAnsi="Ubuntu" w:cs="Ubuntu"/>
          <w:b/>
          <w:sz w:val="24"/>
          <w:szCs w:val="24"/>
        </w:rPr>
      </w:pPr>
    </w:p>
    <w:p w:rsidR="00DB5E4E" w:rsidRDefault="00DB5E4E">
      <w:pPr>
        <w:jc w:val="center"/>
        <w:rPr>
          <w:rFonts w:ascii="Ubuntu" w:hAnsi="Ubuntu" w:cs="Ubuntu"/>
          <w:sz w:val="24"/>
          <w:szCs w:val="24"/>
          <w:u w:val="single"/>
        </w:rPr>
      </w:pPr>
      <w:r>
        <w:rPr>
          <w:rFonts w:ascii="Ubuntu" w:hAnsi="Ubuntu" w:cs="Ubuntu"/>
          <w:sz w:val="24"/>
          <w:szCs w:val="24"/>
          <w:u w:val="single"/>
        </w:rPr>
        <w:t>Premesso che:</w:t>
      </w:r>
    </w:p>
    <w:p w:rsidR="00DB5E4E" w:rsidRDefault="00DB5E4E">
      <w:pPr>
        <w:jc w:val="both"/>
        <w:rPr>
          <w:sz w:val="24"/>
          <w:szCs w:val="24"/>
        </w:rPr>
      </w:pPr>
      <w:r>
        <w:rPr>
          <w:sz w:val="24"/>
          <w:szCs w:val="24"/>
        </w:rPr>
        <w:t>la sperimentazione in atto per l’unificazione dei due ospedali AOU e NOCSAE assume una rilevanza strategica per l’intero territorio e che fa parte di un progetto di riorganizzazione complessivo dei servizi del territorio stesso.</w:t>
      </w:r>
    </w:p>
    <w:p w:rsidR="00DB5E4E" w:rsidRDefault="00DB5E4E">
      <w:pPr>
        <w:jc w:val="both"/>
      </w:pPr>
    </w:p>
    <w:p w:rsidR="00DB5E4E" w:rsidRDefault="00DB5E4E">
      <w:pPr>
        <w:jc w:val="center"/>
        <w:rPr>
          <w:rFonts w:ascii="Ubuntu" w:hAnsi="Ubuntu" w:cs="Ubuntu"/>
          <w:sz w:val="24"/>
          <w:szCs w:val="24"/>
          <w:u w:val="single"/>
        </w:rPr>
      </w:pPr>
      <w:r>
        <w:rPr>
          <w:rFonts w:ascii="Ubuntu" w:hAnsi="Ubuntu" w:cs="Ubuntu"/>
          <w:sz w:val="24"/>
          <w:szCs w:val="24"/>
          <w:u w:val="single"/>
        </w:rPr>
        <w:t>Considerato che la nuova azienda dovrà collaborare per:</w:t>
      </w:r>
    </w:p>
    <w:p w:rsidR="00DB5E4E" w:rsidRDefault="00DB5E4E">
      <w:pPr>
        <w:numPr>
          <w:ilvl w:val="0"/>
          <w:numId w:val="2"/>
        </w:numPr>
        <w:ind w:hanging="360"/>
        <w:contextualSpacing/>
        <w:jc w:val="both"/>
        <w:rPr>
          <w:sz w:val="24"/>
          <w:szCs w:val="24"/>
        </w:rPr>
      </w:pPr>
      <w:r>
        <w:rPr>
          <w:sz w:val="24"/>
          <w:szCs w:val="24"/>
        </w:rPr>
        <w:t>riorganizzare percorsi di presa in carico per le prestazioni di facoemulsionamento di cataratta, fotocoagulazione argon-laser e capsulotomia yag-laser relativamente all’Oculistica;</w:t>
      </w:r>
    </w:p>
    <w:p w:rsidR="00DB5E4E" w:rsidRDefault="00DB5E4E">
      <w:pPr>
        <w:numPr>
          <w:ilvl w:val="0"/>
          <w:numId w:val="2"/>
        </w:numPr>
        <w:ind w:hanging="360"/>
        <w:contextualSpacing/>
        <w:jc w:val="both"/>
        <w:rPr>
          <w:sz w:val="24"/>
          <w:szCs w:val="24"/>
        </w:rPr>
      </w:pPr>
      <w:r>
        <w:rPr>
          <w:sz w:val="24"/>
          <w:szCs w:val="24"/>
        </w:rPr>
        <w:t>il progetto sperimentale di scambio di professionisti tra AOU ed area nord, relativamente alla Dermatologia, mirato alla integrazione di competenze e sviluppo di percorsi diagnostici più appropriati di invio a chirurgia;</w:t>
      </w:r>
    </w:p>
    <w:p w:rsidR="00DB5E4E" w:rsidRDefault="00DB5E4E">
      <w:pPr>
        <w:numPr>
          <w:ilvl w:val="0"/>
          <w:numId w:val="2"/>
        </w:numPr>
        <w:ind w:hanging="360"/>
        <w:contextualSpacing/>
        <w:jc w:val="both"/>
        <w:rPr>
          <w:sz w:val="24"/>
          <w:szCs w:val="24"/>
        </w:rPr>
      </w:pPr>
      <w:r>
        <w:rPr>
          <w:sz w:val="24"/>
          <w:szCs w:val="24"/>
        </w:rPr>
        <w:t>svolgere attività presso altri centri del territorio, relativamente a Nefrologia, Endocrinologia, ORL, attraverso la gestione integrata con le altre risorse provinciali;</w:t>
      </w:r>
    </w:p>
    <w:p w:rsidR="00DB5E4E" w:rsidRDefault="00DB5E4E">
      <w:pPr>
        <w:numPr>
          <w:ilvl w:val="0"/>
          <w:numId w:val="2"/>
        </w:numPr>
        <w:ind w:hanging="360"/>
        <w:contextualSpacing/>
        <w:jc w:val="both"/>
        <w:rPr>
          <w:sz w:val="24"/>
          <w:szCs w:val="24"/>
        </w:rPr>
      </w:pPr>
      <w:r>
        <w:rPr>
          <w:sz w:val="24"/>
          <w:szCs w:val="24"/>
        </w:rPr>
        <w:t>il riordino della rete Ospedaliera che riguarda sia le discipline di Ortopedia e Traumatologia, sia le altre Aree Chirurgiche, con azioni sui diversi ospedali, Case della Salute e OsCo della provincia dove l’AOU - Baggiovara interviene per collaborare nella suddivisione del Case Mix;</w:t>
      </w:r>
    </w:p>
    <w:p w:rsidR="00DB5E4E" w:rsidRDefault="00DB5E4E">
      <w:pPr>
        <w:numPr>
          <w:ilvl w:val="0"/>
          <w:numId w:val="2"/>
        </w:numPr>
        <w:ind w:hanging="360"/>
        <w:contextualSpacing/>
        <w:jc w:val="both"/>
        <w:rPr>
          <w:sz w:val="24"/>
          <w:szCs w:val="24"/>
        </w:rPr>
      </w:pPr>
      <w:r>
        <w:rPr>
          <w:sz w:val="24"/>
          <w:szCs w:val="24"/>
        </w:rPr>
        <w:t>ridefinire la produzione dei farmaci antiblastici su tutta la provincia;</w:t>
      </w:r>
    </w:p>
    <w:p w:rsidR="00DB5E4E" w:rsidRDefault="00DB5E4E">
      <w:pPr>
        <w:numPr>
          <w:ilvl w:val="0"/>
          <w:numId w:val="2"/>
        </w:numPr>
        <w:ind w:hanging="360"/>
        <w:contextualSpacing/>
        <w:jc w:val="both"/>
        <w:rPr>
          <w:sz w:val="24"/>
          <w:szCs w:val="24"/>
        </w:rPr>
      </w:pPr>
      <w:r>
        <w:rPr>
          <w:sz w:val="24"/>
          <w:szCs w:val="24"/>
        </w:rPr>
        <w:t>rivalutare i tempi di attesa per le prestazioni oggetto di monitoraggio e patologie neoplastiche, dalla ottimizzazione delle piattaforme logistiche come le sale operatorie al fine del rispetto dei tempi di attesa, fino al governo degli accessi per garantire appropriatezza e semplificazione;</w:t>
      </w:r>
    </w:p>
    <w:p w:rsidR="00DB5E4E" w:rsidRDefault="00DB5E4E">
      <w:pPr>
        <w:numPr>
          <w:ilvl w:val="0"/>
          <w:numId w:val="2"/>
        </w:numPr>
        <w:ind w:hanging="360"/>
        <w:contextualSpacing/>
        <w:jc w:val="both"/>
        <w:rPr>
          <w:sz w:val="24"/>
          <w:szCs w:val="24"/>
        </w:rPr>
      </w:pPr>
      <w:r>
        <w:rPr>
          <w:sz w:val="24"/>
          <w:szCs w:val="24"/>
        </w:rPr>
        <w:t>la creazione e individuazione di Day Service Ambulatoriali per poter convertire Posti Letto DH.</w:t>
      </w:r>
    </w:p>
    <w:p w:rsidR="00DB5E4E" w:rsidRDefault="00DB5E4E">
      <w:pPr>
        <w:jc w:val="both"/>
      </w:pPr>
    </w:p>
    <w:p w:rsidR="00DB5E4E" w:rsidRDefault="00DB5E4E">
      <w:pPr>
        <w:jc w:val="center"/>
        <w:rPr>
          <w:rFonts w:ascii="Ubuntu" w:hAnsi="Ubuntu" w:cs="Ubuntu"/>
          <w:sz w:val="24"/>
          <w:szCs w:val="24"/>
          <w:u w:val="single"/>
        </w:rPr>
      </w:pPr>
      <w:r>
        <w:rPr>
          <w:rFonts w:ascii="Ubuntu" w:hAnsi="Ubuntu" w:cs="Ubuntu"/>
          <w:sz w:val="24"/>
          <w:szCs w:val="24"/>
          <w:u w:val="single"/>
        </w:rPr>
        <w:t>Sapendo che:</w:t>
      </w:r>
    </w:p>
    <w:p w:rsidR="00DB5E4E" w:rsidRDefault="00DB5E4E">
      <w:pPr>
        <w:numPr>
          <w:ilvl w:val="0"/>
          <w:numId w:val="3"/>
        </w:numPr>
        <w:ind w:hanging="360"/>
        <w:contextualSpacing/>
        <w:jc w:val="both"/>
        <w:rPr>
          <w:sz w:val="24"/>
          <w:szCs w:val="24"/>
        </w:rPr>
      </w:pPr>
      <w:r>
        <w:rPr>
          <w:sz w:val="24"/>
          <w:szCs w:val="24"/>
        </w:rPr>
        <w:t>i tempi di sperimentazione sono di tre anni, al termine dei quali si dovranno trarre delle conclusioni sull’effettivo risultato di tale cambiamento;</w:t>
      </w:r>
    </w:p>
    <w:p w:rsidR="00DB5E4E" w:rsidRDefault="00DB5E4E">
      <w:pPr>
        <w:numPr>
          <w:ilvl w:val="0"/>
          <w:numId w:val="3"/>
        </w:numPr>
        <w:ind w:hanging="360"/>
        <w:contextualSpacing/>
        <w:jc w:val="both"/>
        <w:rPr>
          <w:sz w:val="24"/>
          <w:szCs w:val="24"/>
        </w:rPr>
      </w:pPr>
      <w:r>
        <w:rPr>
          <w:sz w:val="24"/>
          <w:szCs w:val="24"/>
        </w:rPr>
        <w:t>riorganizzazioni di questa entità richiedono il massimo della collaborazione da parte di tutte le entità aziendali, dagli operatori fino alle direzioni aziendali;</w:t>
      </w:r>
    </w:p>
    <w:p w:rsidR="00DB5E4E" w:rsidRDefault="00DB5E4E">
      <w:pPr>
        <w:numPr>
          <w:ilvl w:val="0"/>
          <w:numId w:val="3"/>
        </w:numPr>
        <w:ind w:hanging="360"/>
        <w:contextualSpacing/>
        <w:jc w:val="both"/>
        <w:rPr>
          <w:sz w:val="24"/>
          <w:szCs w:val="24"/>
        </w:rPr>
      </w:pPr>
      <w:r>
        <w:rPr>
          <w:sz w:val="24"/>
          <w:szCs w:val="24"/>
        </w:rPr>
        <w:t>già oggi alcune sperimentazioni stanno avendo dei ritardi nell’avvio;</w:t>
      </w:r>
    </w:p>
    <w:p w:rsidR="00DB5E4E" w:rsidRDefault="00DB5E4E">
      <w:pPr>
        <w:jc w:val="both"/>
      </w:pPr>
    </w:p>
    <w:p w:rsidR="00DB5E4E" w:rsidRDefault="00DB5E4E">
      <w:pPr>
        <w:ind w:right="-285"/>
        <w:jc w:val="center"/>
        <w:rPr>
          <w:rFonts w:ascii="Ubuntu" w:hAnsi="Ubuntu" w:cs="Ubuntu"/>
          <w:sz w:val="24"/>
          <w:szCs w:val="24"/>
          <w:u w:val="single"/>
        </w:rPr>
      </w:pPr>
      <w:r>
        <w:rPr>
          <w:rFonts w:ascii="Ubuntu" w:hAnsi="Ubuntu" w:cs="Ubuntu"/>
          <w:sz w:val="24"/>
          <w:szCs w:val="24"/>
        </w:rPr>
        <w:t>SI INTERROGANO IL SINDACO E L’ASSESSORE COMPETENTE PER SAPERE:</w:t>
      </w:r>
    </w:p>
    <w:p w:rsidR="00DB5E4E" w:rsidRDefault="00DB5E4E">
      <w:pPr>
        <w:numPr>
          <w:ilvl w:val="0"/>
          <w:numId w:val="4"/>
        </w:numPr>
        <w:ind w:hanging="360"/>
        <w:contextualSpacing/>
        <w:jc w:val="both"/>
        <w:rPr>
          <w:sz w:val="24"/>
          <w:szCs w:val="24"/>
        </w:rPr>
      </w:pPr>
      <w:r>
        <w:rPr>
          <w:sz w:val="24"/>
          <w:szCs w:val="24"/>
        </w:rPr>
        <w:t>uno stato dell’arte della sperimentazione, che possa fornire elementi concreti sull’avanzamento, come:</w:t>
      </w:r>
    </w:p>
    <w:p w:rsidR="00DB5E4E" w:rsidRDefault="00DB5E4E">
      <w:pPr>
        <w:numPr>
          <w:ilvl w:val="1"/>
          <w:numId w:val="4"/>
        </w:numPr>
        <w:ind w:hanging="360"/>
        <w:contextualSpacing/>
        <w:jc w:val="both"/>
        <w:rPr>
          <w:sz w:val="24"/>
          <w:szCs w:val="24"/>
        </w:rPr>
      </w:pPr>
      <w:r>
        <w:rPr>
          <w:sz w:val="24"/>
          <w:szCs w:val="24"/>
        </w:rPr>
        <w:t>tempi e modi di avvio delle parti di sperimentazione sia passate, sia future;</w:t>
      </w:r>
    </w:p>
    <w:p w:rsidR="00DB5E4E" w:rsidRDefault="00DB5E4E">
      <w:pPr>
        <w:numPr>
          <w:ilvl w:val="1"/>
          <w:numId w:val="4"/>
        </w:numPr>
        <w:ind w:hanging="360"/>
        <w:contextualSpacing/>
        <w:jc w:val="both"/>
        <w:rPr>
          <w:sz w:val="24"/>
          <w:szCs w:val="24"/>
        </w:rPr>
      </w:pPr>
      <w:r>
        <w:rPr>
          <w:sz w:val="24"/>
          <w:szCs w:val="24"/>
        </w:rPr>
        <w:t>criticità emerse e difficoltà organizzative riscontrate;</w:t>
      </w:r>
    </w:p>
    <w:p w:rsidR="00DB5E4E" w:rsidRDefault="00DB5E4E">
      <w:pPr>
        <w:numPr>
          <w:ilvl w:val="1"/>
          <w:numId w:val="4"/>
        </w:numPr>
        <w:ind w:hanging="360"/>
        <w:contextualSpacing/>
        <w:jc w:val="both"/>
        <w:rPr>
          <w:sz w:val="24"/>
          <w:szCs w:val="24"/>
        </w:rPr>
      </w:pPr>
      <w:r>
        <w:rPr>
          <w:sz w:val="24"/>
          <w:szCs w:val="24"/>
        </w:rPr>
        <w:t>indicatori di controllo e di processo impostati per oggettivare il processo stesso di sperimentazione;</w:t>
      </w:r>
    </w:p>
    <w:p w:rsidR="00DB5E4E" w:rsidRDefault="00DB5E4E">
      <w:pPr>
        <w:numPr>
          <w:ilvl w:val="0"/>
          <w:numId w:val="4"/>
        </w:numPr>
        <w:ind w:hanging="360"/>
        <w:contextualSpacing/>
        <w:jc w:val="both"/>
        <w:rPr>
          <w:sz w:val="24"/>
          <w:szCs w:val="24"/>
        </w:rPr>
      </w:pPr>
      <w:r>
        <w:rPr>
          <w:sz w:val="24"/>
          <w:szCs w:val="24"/>
        </w:rPr>
        <w:t>se la sperimentazione a quasi un anno dall’insediamento della Cabina di Regia e a sei mesi dalla partenza ha subito ritardi nella programmazione, se ha avuto riscontri inaspettati positivi o negativi, se il personale è correttamente stato informato e preparato al cambiamento, se la cittadinanza ha dato riscontri positivi o negativi in relazione al cambiamento;</w:t>
      </w:r>
    </w:p>
    <w:p w:rsidR="00DB5E4E" w:rsidRDefault="00DB5E4E">
      <w:pPr>
        <w:numPr>
          <w:ilvl w:val="0"/>
          <w:numId w:val="4"/>
        </w:numPr>
        <w:ind w:hanging="360"/>
        <w:contextualSpacing/>
        <w:jc w:val="both"/>
        <w:rPr>
          <w:sz w:val="24"/>
          <w:szCs w:val="24"/>
        </w:rPr>
      </w:pPr>
      <w:r>
        <w:rPr>
          <w:sz w:val="24"/>
          <w:szCs w:val="24"/>
        </w:rPr>
        <w:t>se verranno messi a disposizione dei cittadini e cittadine modenesi e utilizzatori dei Servizi Sanitari forme di comunicazione dei cambiamenti della rete territoriale ed ospedaliera di Modena e dell’intera provincia;</w:t>
      </w:r>
    </w:p>
    <w:p w:rsidR="00DB5E4E" w:rsidRDefault="00DB5E4E">
      <w:pPr>
        <w:numPr>
          <w:ilvl w:val="0"/>
          <w:numId w:val="4"/>
        </w:numPr>
        <w:ind w:hanging="360"/>
        <w:contextualSpacing/>
        <w:jc w:val="both"/>
        <w:rPr>
          <w:sz w:val="24"/>
          <w:szCs w:val="24"/>
        </w:rPr>
      </w:pPr>
      <w:r>
        <w:rPr>
          <w:sz w:val="24"/>
          <w:szCs w:val="24"/>
        </w:rPr>
        <w:t>nel caso la sperimentazione non avesse esito positivo, visto tutti gli stravolgimenti che la rete territoriale ed ospedaliera avranno subito, come si pensa di recuperare il gap di risorse che nel frattempo sono state tolte alla rete e intrecciate con risorse dell’AOU - Baggiovara; in che tempi e con che modi si pensa di effettuare il roll-back.</w:t>
      </w:r>
    </w:p>
    <w:p w:rsidR="00DB5E4E" w:rsidRDefault="00DB5E4E">
      <w:pPr>
        <w:jc w:val="both"/>
        <w:rPr>
          <w:sz w:val="24"/>
          <w:szCs w:val="24"/>
        </w:rPr>
      </w:pPr>
    </w:p>
    <w:p w:rsidR="00DB5E4E" w:rsidRDefault="00DB5E4E">
      <w:pPr>
        <w:jc w:val="center"/>
        <w:rPr>
          <w:rFonts w:ascii="Ubuntu" w:hAnsi="Ubuntu" w:cs="Ubuntu"/>
          <w:b/>
          <w:sz w:val="24"/>
          <w:szCs w:val="24"/>
        </w:rPr>
      </w:pPr>
      <w:r>
        <w:rPr>
          <w:b/>
        </w:rPr>
        <w:t xml:space="preserve"> </w:t>
      </w:r>
      <w:r>
        <w:rPr>
          <w:rFonts w:ascii="Ubuntu" w:hAnsi="Ubuntu" w:cs="Ubuntu"/>
          <w:b/>
          <w:sz w:val="24"/>
          <w:szCs w:val="24"/>
        </w:rPr>
        <w:t>i consiglieri firmatari</w:t>
      </w:r>
    </w:p>
    <w:p w:rsidR="00DB5E4E" w:rsidRDefault="00DB5E4E">
      <w:pPr>
        <w:ind w:left="-30" w:right="-285"/>
        <w:rPr>
          <w:rFonts w:ascii="Ubuntu" w:hAnsi="Ubuntu" w:cs="Ubuntu"/>
          <w:sz w:val="24"/>
          <w:szCs w:val="24"/>
        </w:rPr>
      </w:pPr>
      <w:r>
        <w:rPr>
          <w:rFonts w:ascii="Ubuntu" w:hAnsi="Ubuntu" w:cs="Ubuntu"/>
          <w:sz w:val="24"/>
          <w:szCs w:val="24"/>
        </w:rPr>
        <w:t>Marco Bortolotti</w:t>
      </w:r>
      <w:r>
        <w:rPr>
          <w:rFonts w:ascii="Ubuntu" w:hAnsi="Ubuntu" w:cs="Ubuntu"/>
          <w:sz w:val="24"/>
          <w:szCs w:val="24"/>
        </w:rPr>
        <w:tab/>
      </w:r>
      <w:r>
        <w:rPr>
          <w:rFonts w:ascii="Ubuntu" w:hAnsi="Ubuntu" w:cs="Ubuntu"/>
          <w:sz w:val="24"/>
          <w:szCs w:val="24"/>
        </w:rPr>
        <w:tab/>
      </w:r>
      <w:r>
        <w:rPr>
          <w:rFonts w:ascii="Ubuntu" w:hAnsi="Ubuntu" w:cs="Ubuntu"/>
          <w:sz w:val="24"/>
          <w:szCs w:val="24"/>
        </w:rPr>
        <w:tab/>
      </w:r>
      <w:r>
        <w:rPr>
          <w:rFonts w:ascii="Ubuntu" w:hAnsi="Ubuntu" w:cs="Ubuntu"/>
          <w:sz w:val="24"/>
          <w:szCs w:val="24"/>
        </w:rPr>
        <w:tab/>
      </w:r>
      <w:r>
        <w:rPr>
          <w:rFonts w:ascii="Ubuntu" w:hAnsi="Ubuntu" w:cs="Ubuntu"/>
          <w:sz w:val="24"/>
          <w:szCs w:val="24"/>
        </w:rPr>
        <w:tab/>
      </w:r>
      <w:r>
        <w:rPr>
          <w:rFonts w:ascii="Ubuntu" w:hAnsi="Ubuntu" w:cs="Ubuntu"/>
          <w:sz w:val="24"/>
          <w:szCs w:val="24"/>
        </w:rPr>
        <w:tab/>
        <w:t>Luca Fantoni</w:t>
      </w:r>
    </w:p>
    <w:p w:rsidR="00DB5E4E" w:rsidRDefault="00DB5E4E">
      <w:pPr>
        <w:ind w:right="-285"/>
        <w:rPr>
          <w:rFonts w:ascii="Ubuntu" w:hAnsi="Ubuntu" w:cs="Ubuntu"/>
          <w:sz w:val="24"/>
          <w:szCs w:val="24"/>
        </w:rPr>
      </w:pPr>
      <w:r>
        <w:rPr>
          <w:rFonts w:ascii="Ubuntu" w:hAnsi="Ubuntu" w:cs="Ubuntu"/>
          <w:sz w:val="24"/>
          <w:szCs w:val="24"/>
        </w:rPr>
        <w:t>Mario Bussetti</w:t>
      </w:r>
      <w:r>
        <w:rPr>
          <w:rFonts w:ascii="Ubuntu" w:hAnsi="Ubuntu" w:cs="Ubuntu"/>
          <w:sz w:val="24"/>
          <w:szCs w:val="24"/>
        </w:rPr>
        <w:tab/>
      </w:r>
      <w:r>
        <w:rPr>
          <w:rFonts w:ascii="Ubuntu" w:hAnsi="Ubuntu" w:cs="Ubuntu"/>
          <w:sz w:val="24"/>
          <w:szCs w:val="24"/>
        </w:rPr>
        <w:tab/>
      </w:r>
      <w:r>
        <w:rPr>
          <w:rFonts w:ascii="Ubuntu" w:hAnsi="Ubuntu" w:cs="Ubuntu"/>
          <w:sz w:val="24"/>
          <w:szCs w:val="24"/>
        </w:rPr>
        <w:tab/>
      </w:r>
      <w:r>
        <w:rPr>
          <w:rFonts w:ascii="Ubuntu" w:hAnsi="Ubuntu" w:cs="Ubuntu"/>
          <w:sz w:val="24"/>
          <w:szCs w:val="24"/>
        </w:rPr>
        <w:tab/>
      </w:r>
      <w:r>
        <w:rPr>
          <w:rFonts w:ascii="Ubuntu" w:hAnsi="Ubuntu" w:cs="Ubuntu"/>
          <w:sz w:val="24"/>
          <w:szCs w:val="24"/>
        </w:rPr>
        <w:tab/>
      </w:r>
      <w:r>
        <w:rPr>
          <w:rFonts w:ascii="Ubuntu" w:hAnsi="Ubuntu" w:cs="Ubuntu"/>
          <w:sz w:val="24"/>
          <w:szCs w:val="24"/>
        </w:rPr>
        <w:tab/>
        <w:t>Marco Rabboni</w:t>
      </w:r>
    </w:p>
    <w:p w:rsidR="00DB5E4E" w:rsidRDefault="00DB5E4E">
      <w:pPr>
        <w:ind w:right="-285"/>
        <w:rPr>
          <w:rFonts w:ascii="Ubuntu" w:hAnsi="Ubuntu" w:cs="Ubuntu"/>
          <w:sz w:val="24"/>
          <w:szCs w:val="24"/>
        </w:rPr>
      </w:pPr>
      <w:r>
        <w:rPr>
          <w:rFonts w:ascii="Ubuntu" w:hAnsi="Ubuntu" w:cs="Ubuntu"/>
          <w:sz w:val="24"/>
          <w:szCs w:val="24"/>
        </w:rPr>
        <w:t>Elisabetta Scardozzi</w:t>
      </w:r>
    </w:p>
    <w:p w:rsidR="00DB5E4E" w:rsidRDefault="00DB5E4E">
      <w:pPr>
        <w:ind w:left="5640"/>
        <w:jc w:val="center"/>
      </w:pPr>
    </w:p>
    <w:sectPr w:rsidR="00DB5E4E" w:rsidSect="00140DCE">
      <w:headerReference w:type="default" r:id="rId7"/>
      <w:footerReference w:type="default" r:id="rId8"/>
      <w:pgSz w:w="11909" w:h="16834"/>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E4E" w:rsidRDefault="00DB5E4E">
      <w:pPr>
        <w:spacing w:line="240" w:lineRule="auto"/>
      </w:pPr>
      <w:r>
        <w:separator/>
      </w:r>
    </w:p>
  </w:endnote>
  <w:endnote w:type="continuationSeparator" w:id="0">
    <w:p w:rsidR="00DB5E4E" w:rsidRDefault="00DB5E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Ubuntu">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E4E" w:rsidRDefault="00DB5E4E">
    <w:pPr>
      <w:jc w:val="right"/>
    </w:pPr>
    <w:fldSimple w:instr="PAGE">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E4E" w:rsidRDefault="00DB5E4E">
      <w:pPr>
        <w:spacing w:line="240" w:lineRule="auto"/>
      </w:pPr>
      <w:r>
        <w:separator/>
      </w:r>
    </w:p>
  </w:footnote>
  <w:footnote w:type="continuationSeparator" w:id="0">
    <w:p w:rsidR="00DB5E4E" w:rsidRDefault="00DB5E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E4E" w:rsidRDefault="00DB5E4E">
    <w:pPr>
      <w:spacing w:line="240" w:lineRule="auto"/>
      <w:jc w:val="center"/>
    </w:pPr>
    <w:r w:rsidRPr="00F0236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26" type="#_x0000_t75" style="width:59.25pt;height:73.5pt;visibility:visible">
          <v:imagedata r:id="rId1" o:title=""/>
        </v:shape>
      </w:pict>
    </w:r>
  </w:p>
  <w:p w:rsidR="00DB5E4E" w:rsidRDefault="00DB5E4E">
    <w:pPr>
      <w:pStyle w:val="Heading2"/>
      <w:keepLines w:val="0"/>
      <w:numPr>
        <w:ilvl w:val="1"/>
        <w:numId w:val="1"/>
      </w:numPr>
      <w:spacing w:before="0" w:after="0" w:line="240" w:lineRule="auto"/>
      <w:ind w:hanging="16"/>
      <w:jc w:val="center"/>
    </w:pPr>
    <w:r>
      <w:rPr>
        <w:b/>
        <w:sz w:val="20"/>
        <w:szCs w:val="20"/>
      </w:rPr>
      <w:t>Comune di Modena</w:t>
    </w:r>
  </w:p>
  <w:p w:rsidR="00DB5E4E" w:rsidRDefault="00DB5E4E">
    <w:pPr>
      <w:spacing w:line="240" w:lineRule="auto"/>
      <w:jc w:val="center"/>
      <w:rPr>
        <w:b/>
        <w:sz w:val="24"/>
        <w:szCs w:val="24"/>
      </w:rPr>
    </w:pPr>
    <w:r>
      <w:rPr>
        <w:b/>
        <w:sz w:val="24"/>
        <w:szCs w:val="24"/>
      </w:rPr>
      <w:t>Consiglio Comunale</w:t>
    </w:r>
  </w:p>
  <w:p w:rsidR="00DB5E4E" w:rsidRDefault="00DB5E4E">
    <w:pPr>
      <w:spacing w:line="240" w:lineRule="auto"/>
      <w:jc w:val="center"/>
    </w:pPr>
    <w:r>
      <w:rPr>
        <w:b/>
        <w:sz w:val="24"/>
        <w:szCs w:val="24"/>
      </w:rPr>
      <w:t xml:space="preserve">Gruppo consiliare Movimento 5 Stelle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43B2"/>
    <w:multiLevelType w:val="multilevel"/>
    <w:tmpl w:val="82686D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3905349"/>
    <w:multiLevelType w:val="multilevel"/>
    <w:tmpl w:val="C2BADF74"/>
    <w:lvl w:ilvl="0">
      <w:start w:val="1"/>
      <w:numFmt w:val="decimal"/>
      <w:lvlText w:val=""/>
      <w:lvlJc w:val="left"/>
      <w:pPr>
        <w:ind w:left="432"/>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decimal"/>
      <w:lvlText w:val=""/>
      <w:lvlJc w:val="left"/>
      <w:pPr>
        <w:ind w:left="576"/>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72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864"/>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1008"/>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1152"/>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1296"/>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144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1584"/>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2">
    <w:nsid w:val="0A60289D"/>
    <w:multiLevelType w:val="multilevel"/>
    <w:tmpl w:val="8A9057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0981C03"/>
    <w:multiLevelType w:val="multilevel"/>
    <w:tmpl w:val="948E77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4001"/>
    <w:rsid w:val="0001119F"/>
    <w:rsid w:val="00140DCE"/>
    <w:rsid w:val="008B505A"/>
    <w:rsid w:val="00AA7CFD"/>
    <w:rsid w:val="00C64001"/>
    <w:rsid w:val="00DB5E4E"/>
    <w:rsid w:val="00EA3A7F"/>
    <w:rsid w:val="00F0236A"/>
    <w:rsid w:val="00F9734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DCE"/>
    <w:pPr>
      <w:spacing w:line="276" w:lineRule="auto"/>
    </w:pPr>
    <w:rPr>
      <w:color w:val="000000"/>
    </w:rPr>
  </w:style>
  <w:style w:type="paragraph" w:styleId="Heading1">
    <w:name w:val="heading 1"/>
    <w:basedOn w:val="Normal"/>
    <w:next w:val="Normal"/>
    <w:link w:val="Heading1Char"/>
    <w:uiPriority w:val="99"/>
    <w:qFormat/>
    <w:rsid w:val="00140DCE"/>
    <w:pPr>
      <w:keepNext/>
      <w:keepLines/>
      <w:spacing w:before="400" w:after="120"/>
      <w:contextualSpacing/>
      <w:outlineLvl w:val="0"/>
    </w:pPr>
    <w:rPr>
      <w:sz w:val="40"/>
      <w:szCs w:val="40"/>
    </w:rPr>
  </w:style>
  <w:style w:type="paragraph" w:styleId="Heading2">
    <w:name w:val="heading 2"/>
    <w:basedOn w:val="Normal"/>
    <w:next w:val="Normal"/>
    <w:link w:val="Heading2Char"/>
    <w:uiPriority w:val="99"/>
    <w:qFormat/>
    <w:rsid w:val="00140DCE"/>
    <w:pPr>
      <w:keepNext/>
      <w:keepLines/>
      <w:spacing w:before="360" w:after="120"/>
      <w:contextualSpacing/>
      <w:outlineLvl w:val="1"/>
    </w:pPr>
    <w:rPr>
      <w:sz w:val="32"/>
      <w:szCs w:val="32"/>
    </w:rPr>
  </w:style>
  <w:style w:type="paragraph" w:styleId="Heading3">
    <w:name w:val="heading 3"/>
    <w:basedOn w:val="Normal"/>
    <w:next w:val="Normal"/>
    <w:link w:val="Heading3Char"/>
    <w:uiPriority w:val="99"/>
    <w:qFormat/>
    <w:rsid w:val="00140DCE"/>
    <w:pPr>
      <w:keepNext/>
      <w:keepLines/>
      <w:spacing w:before="320" w:after="80"/>
      <w:contextualSpacing/>
      <w:outlineLvl w:val="2"/>
    </w:pPr>
    <w:rPr>
      <w:color w:val="434343"/>
      <w:sz w:val="28"/>
      <w:szCs w:val="28"/>
    </w:rPr>
  </w:style>
  <w:style w:type="paragraph" w:styleId="Heading4">
    <w:name w:val="heading 4"/>
    <w:basedOn w:val="Normal"/>
    <w:next w:val="Normal"/>
    <w:link w:val="Heading4Char"/>
    <w:uiPriority w:val="99"/>
    <w:qFormat/>
    <w:rsid w:val="00140DCE"/>
    <w:pPr>
      <w:keepNext/>
      <w:keepLines/>
      <w:spacing w:before="280" w:after="80"/>
      <w:contextualSpacing/>
      <w:outlineLvl w:val="3"/>
    </w:pPr>
    <w:rPr>
      <w:color w:val="666666"/>
      <w:sz w:val="24"/>
      <w:szCs w:val="24"/>
    </w:rPr>
  </w:style>
  <w:style w:type="paragraph" w:styleId="Heading5">
    <w:name w:val="heading 5"/>
    <w:basedOn w:val="Normal"/>
    <w:next w:val="Normal"/>
    <w:link w:val="Heading5Char"/>
    <w:uiPriority w:val="99"/>
    <w:qFormat/>
    <w:rsid w:val="00140DCE"/>
    <w:pPr>
      <w:keepNext/>
      <w:keepLines/>
      <w:spacing w:before="240" w:after="80"/>
      <w:contextualSpacing/>
      <w:outlineLvl w:val="4"/>
    </w:pPr>
    <w:rPr>
      <w:color w:val="666666"/>
    </w:rPr>
  </w:style>
  <w:style w:type="paragraph" w:styleId="Heading6">
    <w:name w:val="heading 6"/>
    <w:basedOn w:val="Normal"/>
    <w:next w:val="Normal"/>
    <w:link w:val="Heading6Char"/>
    <w:uiPriority w:val="99"/>
    <w:qFormat/>
    <w:rsid w:val="00140DCE"/>
    <w:pPr>
      <w:keepNext/>
      <w:keepLines/>
      <w:spacing w:before="240" w:after="80"/>
      <w:contextualSpacing/>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ECB"/>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7A5ECB"/>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7A5ECB"/>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7A5ECB"/>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7A5ECB"/>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7A5ECB"/>
    <w:rPr>
      <w:rFonts w:asciiTheme="minorHAnsi" w:eastAsiaTheme="minorEastAsia" w:hAnsiTheme="minorHAnsi" w:cstheme="minorBidi"/>
      <w:b/>
      <w:bCs/>
      <w:color w:val="000000"/>
    </w:rPr>
  </w:style>
  <w:style w:type="table" w:customStyle="1" w:styleId="TableNormal1">
    <w:name w:val="Table Normal1"/>
    <w:uiPriority w:val="99"/>
    <w:rsid w:val="00140DCE"/>
    <w:pPr>
      <w:spacing w:line="276" w:lineRule="auto"/>
    </w:pPr>
    <w:rPr>
      <w:color w:val="000000"/>
    </w:rPr>
    <w:tblPr>
      <w:tblCellMar>
        <w:top w:w="0" w:type="dxa"/>
        <w:left w:w="0" w:type="dxa"/>
        <w:bottom w:w="0" w:type="dxa"/>
        <w:right w:w="0" w:type="dxa"/>
      </w:tblCellMar>
    </w:tblPr>
  </w:style>
  <w:style w:type="paragraph" w:styleId="Title">
    <w:name w:val="Title"/>
    <w:basedOn w:val="Normal"/>
    <w:next w:val="Normal"/>
    <w:link w:val="TitleChar"/>
    <w:uiPriority w:val="99"/>
    <w:qFormat/>
    <w:rsid w:val="00140DCE"/>
    <w:pPr>
      <w:keepNext/>
      <w:keepLines/>
      <w:spacing w:after="60"/>
      <w:contextualSpacing/>
    </w:pPr>
    <w:rPr>
      <w:sz w:val="52"/>
      <w:szCs w:val="52"/>
    </w:rPr>
  </w:style>
  <w:style w:type="character" w:customStyle="1" w:styleId="TitleChar">
    <w:name w:val="Title Char"/>
    <w:basedOn w:val="DefaultParagraphFont"/>
    <w:link w:val="Title"/>
    <w:uiPriority w:val="10"/>
    <w:rsid w:val="007A5ECB"/>
    <w:rPr>
      <w:rFonts w:asciiTheme="majorHAnsi" w:eastAsiaTheme="majorEastAsia" w:hAnsiTheme="majorHAnsi" w:cstheme="majorBidi"/>
      <w:b/>
      <w:bCs/>
      <w:color w:val="000000"/>
      <w:kern w:val="28"/>
      <w:sz w:val="32"/>
      <w:szCs w:val="32"/>
    </w:rPr>
  </w:style>
  <w:style w:type="paragraph" w:styleId="Subtitle">
    <w:name w:val="Subtitle"/>
    <w:basedOn w:val="Normal"/>
    <w:next w:val="Normal"/>
    <w:link w:val="SubtitleChar"/>
    <w:uiPriority w:val="99"/>
    <w:qFormat/>
    <w:rsid w:val="00140DCE"/>
    <w:pPr>
      <w:keepNext/>
      <w:keepLines/>
      <w:spacing w:after="320"/>
      <w:contextualSpacing/>
    </w:pPr>
    <w:rPr>
      <w:color w:val="666666"/>
      <w:sz w:val="30"/>
      <w:szCs w:val="30"/>
    </w:rPr>
  </w:style>
  <w:style w:type="character" w:customStyle="1" w:styleId="SubtitleChar">
    <w:name w:val="Subtitle Char"/>
    <w:basedOn w:val="DefaultParagraphFont"/>
    <w:link w:val="Subtitle"/>
    <w:uiPriority w:val="11"/>
    <w:rsid w:val="007A5ECB"/>
    <w:rPr>
      <w:rFonts w:asciiTheme="majorHAnsi" w:eastAsiaTheme="majorEastAsia" w:hAnsiTheme="majorHAnsi" w:cstheme="majorBid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560</Words>
  <Characters>3195</Characters>
  <Application>Microsoft Office Outlook</Application>
  <DocSecurity>0</DocSecurity>
  <Lines>0</Lines>
  <Paragraphs>0</Paragraphs>
  <ScaleCrop>false</ScaleCrop>
  <Company>Olidata S.p.A.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Sindaco di Modena Muzzarelli Gian Carlo</dc:title>
  <dc:subject/>
  <dc:creator>Antonella Botti</dc:creator>
  <cp:keywords/>
  <dc:description/>
  <cp:lastModifiedBy>pbubolo</cp:lastModifiedBy>
  <cp:revision>2</cp:revision>
  <dcterms:created xsi:type="dcterms:W3CDTF">2017-05-31T09:36:00Z</dcterms:created>
  <dcterms:modified xsi:type="dcterms:W3CDTF">2017-05-31T09:36:00Z</dcterms:modified>
</cp:coreProperties>
</file>