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751" w:rsidRDefault="00397751">
      <w:pPr>
        <w:spacing w:after="200" w:line="276" w:lineRule="auto"/>
        <w:ind w:left="-284" w:right="-376"/>
        <w:jc w:val="center"/>
        <w:rPr>
          <w:rFonts w:ascii="Helvetica" w:hAnsi="Helvetica" w:cs="Helvetica"/>
          <w:sz w:val="28"/>
          <w:szCs w:val="28"/>
        </w:rPr>
      </w:pPr>
      <w:r w:rsidRPr="003F5137">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alt="Immagine che contiene clipartDescrizione generata automaticamente" style="width:190.5pt;height:93.75pt;visibility:visible">
            <v:imagedata r:id="rId6" o:title=""/>
          </v:shape>
        </w:pict>
      </w:r>
    </w:p>
    <w:p w:rsidR="00397751" w:rsidRDefault="00397751">
      <w:pPr>
        <w:spacing w:after="200" w:line="276" w:lineRule="auto"/>
        <w:ind w:left="-284" w:right="-376"/>
        <w:jc w:val="center"/>
        <w:rPr>
          <w:rFonts w:ascii="Helvetica" w:hAnsi="Helvetica" w:cs="Helvetica"/>
          <w:b/>
          <w:bCs/>
          <w:sz w:val="28"/>
          <w:szCs w:val="28"/>
        </w:rPr>
      </w:pPr>
      <w:r>
        <w:rPr>
          <w:rFonts w:ascii="Helvetica" w:hAnsi="Helvetica" w:cs="Helvetica"/>
          <w:b/>
          <w:bCs/>
          <w:sz w:val="28"/>
          <w:szCs w:val="28"/>
        </w:rPr>
        <w:t>Gruppo Consiliare Forza Italia</w:t>
      </w:r>
    </w:p>
    <w:p w:rsidR="00397751" w:rsidRDefault="00397751">
      <w:pPr>
        <w:spacing w:after="200" w:line="276" w:lineRule="auto"/>
        <w:ind w:left="-284" w:right="-376"/>
        <w:jc w:val="right"/>
        <w:rPr>
          <w:rStyle w:val="documentotitolo"/>
        </w:rPr>
      </w:pPr>
      <w:r>
        <w:rPr>
          <w:rStyle w:val="documentotitolo"/>
        </w:rPr>
        <w:t>PROTOCOLLO GENERALE n° 122367 del 28/04/2021</w:t>
      </w:r>
    </w:p>
    <w:p w:rsidR="00397751" w:rsidRDefault="00397751">
      <w:pPr>
        <w:spacing w:after="200" w:line="276" w:lineRule="auto"/>
        <w:ind w:left="-284" w:right="-376"/>
        <w:jc w:val="right"/>
        <w:rPr>
          <w:rFonts w:ascii="Helvetica" w:hAnsi="Helvetica" w:cs="Helvetica"/>
          <w:sz w:val="26"/>
          <w:szCs w:val="26"/>
        </w:rPr>
      </w:pPr>
      <w:r>
        <w:rPr>
          <w:rStyle w:val="documentotitolo"/>
        </w:rPr>
        <w:t>(p.e.c.)</w:t>
      </w:r>
    </w:p>
    <w:p w:rsidR="00397751" w:rsidRPr="0093608E" w:rsidRDefault="00397751" w:rsidP="0093608E">
      <w:pPr>
        <w:spacing w:after="200" w:line="480" w:lineRule="exact"/>
        <w:ind w:left="-284" w:right="-376"/>
        <w:jc w:val="right"/>
        <w:rPr>
          <w:rFonts w:ascii="Helvetica" w:hAnsi="Helvetica" w:cs="Helvetica"/>
        </w:rPr>
      </w:pPr>
      <w:r w:rsidRPr="0093608E">
        <w:rPr>
          <w:rFonts w:ascii="Helvetica" w:hAnsi="Helvetica" w:cs="Helvetica"/>
        </w:rPr>
        <w:t>Modena, 28/04/2021</w:t>
      </w:r>
    </w:p>
    <w:p w:rsidR="00397751" w:rsidRPr="0093608E" w:rsidRDefault="00397751" w:rsidP="0093608E">
      <w:pPr>
        <w:spacing w:line="480" w:lineRule="exact"/>
        <w:jc w:val="right"/>
        <w:rPr>
          <w:rFonts w:ascii="Helvetica" w:hAnsi="Helvetica" w:cs="Helvetica"/>
        </w:rPr>
      </w:pPr>
      <w:r w:rsidRPr="0093608E">
        <w:rPr>
          <w:rFonts w:ascii="Helvetica" w:hAnsi="Helvetica" w:cs="Helvetica"/>
        </w:rPr>
        <w:t>Al Sindaco di Modena</w:t>
      </w:r>
    </w:p>
    <w:p w:rsidR="00397751" w:rsidRPr="0093608E" w:rsidRDefault="00397751" w:rsidP="0093608E">
      <w:pPr>
        <w:spacing w:line="480" w:lineRule="exact"/>
        <w:jc w:val="right"/>
        <w:rPr>
          <w:rFonts w:ascii="Helvetica" w:hAnsi="Helvetica" w:cs="Helvetica"/>
        </w:rPr>
      </w:pPr>
      <w:r w:rsidRPr="0093608E">
        <w:rPr>
          <w:rFonts w:ascii="Helvetica" w:hAnsi="Helvetica" w:cs="Helvetica"/>
        </w:rPr>
        <w:t>Al Presidente del Consiglio Comunale</w:t>
      </w:r>
    </w:p>
    <w:p w:rsidR="00397751" w:rsidRPr="0093608E" w:rsidRDefault="00397751" w:rsidP="0093608E">
      <w:pPr>
        <w:spacing w:line="480" w:lineRule="exact"/>
        <w:jc w:val="right"/>
        <w:rPr>
          <w:rFonts w:ascii="Helvetica" w:hAnsi="Helvetica" w:cs="Helvetica"/>
          <w:highlight w:val="white"/>
          <w:lang w:eastAsia="it-IT"/>
        </w:rPr>
      </w:pPr>
      <w:r w:rsidRPr="0093608E">
        <w:rPr>
          <w:rFonts w:ascii="Helvetica" w:hAnsi="Helvetica" w:cs="Helvetica"/>
        </w:rPr>
        <w:t>All’Assessore competente</w:t>
      </w:r>
    </w:p>
    <w:p w:rsidR="00397751" w:rsidRPr="0093608E" w:rsidRDefault="00397751" w:rsidP="0093608E">
      <w:pPr>
        <w:spacing w:line="480" w:lineRule="exact"/>
        <w:ind w:left="-284" w:right="-376"/>
        <w:jc w:val="center"/>
        <w:rPr>
          <w:rFonts w:ascii="Helvetica" w:hAnsi="Helvetica" w:cs="Helvetica"/>
          <w:b/>
          <w:bCs/>
          <w:color w:val="000000"/>
        </w:rPr>
      </w:pPr>
      <w:r w:rsidRPr="0093608E">
        <w:rPr>
          <w:rFonts w:ascii="Helvetica" w:hAnsi="Helvetica" w:cs="Helvetica"/>
          <w:b/>
          <w:bCs/>
          <w:color w:val="000000"/>
        </w:rPr>
        <w:t>INTERROGAZIONE</w:t>
      </w:r>
    </w:p>
    <w:p w:rsidR="00397751" w:rsidRPr="0093608E" w:rsidRDefault="00397751" w:rsidP="0093608E">
      <w:pPr>
        <w:spacing w:line="480" w:lineRule="exact"/>
        <w:ind w:left="-284" w:right="-376"/>
        <w:rPr>
          <w:rFonts w:ascii="Helvetica" w:hAnsi="Helvetica" w:cs="Helvetica"/>
          <w:color w:val="000000"/>
        </w:rPr>
      </w:pPr>
    </w:p>
    <w:p w:rsidR="00397751" w:rsidRPr="0093608E" w:rsidRDefault="00397751" w:rsidP="0093608E">
      <w:pPr>
        <w:spacing w:line="480" w:lineRule="exact"/>
        <w:ind w:left="-284" w:right="-376"/>
        <w:jc w:val="both"/>
        <w:rPr>
          <w:rFonts w:ascii="Helvetica" w:hAnsi="Helvetica" w:cs="Helvetica"/>
          <w:color w:val="FF0000"/>
        </w:rPr>
      </w:pPr>
      <w:r w:rsidRPr="0093608E">
        <w:rPr>
          <w:rFonts w:ascii="Helvetica" w:hAnsi="Helvetica" w:cs="Helvetica"/>
          <w:b/>
          <w:bCs/>
          <w:color w:val="000000"/>
        </w:rPr>
        <w:t>Oggetto:</w:t>
      </w:r>
      <w:r w:rsidRPr="0093608E">
        <w:rPr>
          <w:rFonts w:ascii="Helvetica" w:hAnsi="Helvetica" w:cs="Helvetica"/>
          <w:color w:val="000000"/>
        </w:rPr>
        <w:t xml:space="preserve"> </w:t>
      </w:r>
      <w:r w:rsidRPr="0093608E">
        <w:rPr>
          <w:rFonts w:ascii="Helvetica" w:hAnsi="Helvetica" w:cs="Helvetica"/>
          <w:b/>
          <w:bCs/>
          <w:color w:val="000000"/>
          <w:shd w:val="clear" w:color="auto" w:fill="FFFFFF"/>
        </w:rPr>
        <w:t>RIQUALIFICAZIONE URBANA VIA TIGNALE DEL GARDA</w:t>
      </w:r>
      <w:r>
        <w:rPr>
          <w:rFonts w:ascii="Helvetica" w:hAnsi="Helvetica" w:cs="Helvetica"/>
          <w:b/>
          <w:bCs/>
          <w:color w:val="000000"/>
          <w:shd w:val="clear" w:color="auto" w:fill="FFFFFF"/>
        </w:rPr>
        <w:t xml:space="preserve"> - C</w:t>
      </w:r>
      <w:r w:rsidRPr="0093608E">
        <w:rPr>
          <w:rFonts w:ascii="Helvetica" w:hAnsi="Helvetica" w:cs="Helvetica"/>
          <w:b/>
          <w:bCs/>
          <w:shd w:val="clear" w:color="auto" w:fill="FFFFFF"/>
        </w:rPr>
        <w:t>OMPATIBILITA’ DEL PROGETTO CON IL QUARTIERE E PARERE DEI RESIDENTI.</w:t>
      </w:r>
    </w:p>
    <w:p w:rsidR="00397751" w:rsidRPr="0093608E" w:rsidRDefault="00397751" w:rsidP="0093608E">
      <w:pPr>
        <w:spacing w:line="480" w:lineRule="exact"/>
        <w:ind w:left="-284" w:right="-376"/>
        <w:jc w:val="both"/>
        <w:rPr>
          <w:rFonts w:ascii="Helvetica" w:hAnsi="Helvetica" w:cs="Helvetica"/>
          <w:color w:val="000000"/>
        </w:rPr>
      </w:pPr>
    </w:p>
    <w:p w:rsidR="00397751" w:rsidRPr="000E3EBF" w:rsidRDefault="00397751" w:rsidP="0093608E">
      <w:pPr>
        <w:spacing w:line="480" w:lineRule="exact"/>
        <w:ind w:left="-284" w:right="-376"/>
        <w:jc w:val="center"/>
        <w:rPr>
          <w:rFonts w:ascii="Helvetica" w:hAnsi="Helvetica" w:cs="Helvetica"/>
          <w:color w:val="000000"/>
        </w:rPr>
      </w:pPr>
      <w:r w:rsidRPr="000E3EBF">
        <w:rPr>
          <w:rFonts w:ascii="Helvetica" w:hAnsi="Helvetica" w:cs="Helvetica"/>
          <w:b/>
          <w:bCs/>
          <w:color w:val="000000"/>
        </w:rPr>
        <w:t>Premesso che</w:t>
      </w:r>
    </w:p>
    <w:p w:rsidR="00397751" w:rsidRPr="000E3EBF" w:rsidRDefault="00397751" w:rsidP="0093608E">
      <w:pPr>
        <w:spacing w:line="480" w:lineRule="exact"/>
        <w:ind w:left="-284" w:right="-376"/>
        <w:jc w:val="both"/>
        <w:rPr>
          <w:rFonts w:ascii="Helvetica" w:hAnsi="Helvetica" w:cs="Helvetica"/>
          <w:color w:val="000000"/>
        </w:rPr>
      </w:pPr>
      <w:r w:rsidRPr="000E3EBF">
        <w:rPr>
          <w:rFonts w:ascii="Helvetica" w:hAnsi="Helvetica" w:cs="Helvetica"/>
          <w:color w:val="000000"/>
          <w:lang w:eastAsia="it-IT"/>
        </w:rPr>
        <w:t>- nell’ultimo periodico comunale</w:t>
      </w:r>
      <w:r>
        <w:rPr>
          <w:rFonts w:ascii="Helvetica" w:hAnsi="Helvetica" w:cs="Helvetica"/>
          <w:color w:val="000000"/>
          <w:lang w:eastAsia="it-IT"/>
        </w:rPr>
        <w:t xml:space="preserve"> distribuito in ordine di tempo </w:t>
      </w:r>
      <w:r w:rsidRPr="000E3EBF">
        <w:rPr>
          <w:rFonts w:ascii="Helvetica" w:hAnsi="Helvetica" w:cs="Helvetica"/>
          <w:color w:val="000000"/>
          <w:lang w:eastAsia="it-IT"/>
        </w:rPr>
        <w:t>rispetto alla data della presente inte</w:t>
      </w:r>
      <w:r w:rsidRPr="000E3EBF">
        <w:rPr>
          <w:rFonts w:ascii="Helvetica" w:hAnsi="Helvetica" w:cs="Helvetica"/>
          <w:color w:val="000000"/>
          <w:lang w:eastAsia="it-IT"/>
        </w:rPr>
        <w:t>r</w:t>
      </w:r>
      <w:r w:rsidRPr="000E3EBF">
        <w:rPr>
          <w:rFonts w:ascii="Helvetica" w:hAnsi="Helvetica" w:cs="Helvetica"/>
          <w:color w:val="000000"/>
          <w:lang w:eastAsia="it-IT"/>
        </w:rPr>
        <w:t xml:space="preserve">rogazione, l’Amministrazione di Modena comunicava </w:t>
      </w:r>
      <w:r>
        <w:rPr>
          <w:rFonts w:ascii="Helvetica" w:hAnsi="Helvetica" w:cs="Helvetica"/>
          <w:color w:val="000000"/>
          <w:lang w:eastAsia="it-IT"/>
        </w:rPr>
        <w:t>u</w:t>
      </w:r>
      <w:r w:rsidRPr="000E3EBF">
        <w:rPr>
          <w:rFonts w:ascii="Helvetica" w:hAnsi="Helvetica" w:cs="Helvetica"/>
          <w:color w:val="000000"/>
          <w:lang w:eastAsia="it-IT"/>
        </w:rPr>
        <w:t>n atto di riqualificazione urbana in zona M</w:t>
      </w:r>
      <w:r w:rsidRPr="000E3EBF">
        <w:rPr>
          <w:rFonts w:ascii="Helvetica" w:hAnsi="Helvetica" w:cs="Helvetica"/>
          <w:color w:val="000000"/>
          <w:lang w:eastAsia="it-IT"/>
        </w:rPr>
        <w:t>o</w:t>
      </w:r>
      <w:r w:rsidRPr="000E3EBF">
        <w:rPr>
          <w:rFonts w:ascii="Helvetica" w:hAnsi="Helvetica" w:cs="Helvetica"/>
          <w:color w:val="000000"/>
          <w:lang w:eastAsia="it-IT"/>
        </w:rPr>
        <w:t>rane: tale progetto, di iniziativa pubblica, sarebbe stato asseritamente c</w:t>
      </w:r>
      <w:r>
        <w:rPr>
          <w:rFonts w:ascii="Helvetica" w:hAnsi="Helvetica" w:cs="Helvetica"/>
          <w:color w:val="000000"/>
          <w:lang w:eastAsia="it-IT"/>
        </w:rPr>
        <w:t>alibrat</w:t>
      </w:r>
      <w:r w:rsidRPr="000E3EBF">
        <w:rPr>
          <w:rFonts w:ascii="Helvetica" w:hAnsi="Helvetica" w:cs="Helvetica"/>
          <w:color w:val="000000"/>
          <w:lang w:eastAsia="it-IT"/>
        </w:rPr>
        <w:t>o con il piano di riqu</w:t>
      </w:r>
      <w:r w:rsidRPr="000E3EBF">
        <w:rPr>
          <w:rFonts w:ascii="Helvetica" w:hAnsi="Helvetica" w:cs="Helvetica"/>
          <w:color w:val="000000"/>
          <w:lang w:eastAsia="it-IT"/>
        </w:rPr>
        <w:t>a</w:t>
      </w:r>
      <w:r w:rsidRPr="000E3EBF">
        <w:rPr>
          <w:rFonts w:ascii="Helvetica" w:hAnsi="Helvetica" w:cs="Helvetica"/>
          <w:color w:val="000000"/>
          <w:lang w:eastAsia="it-IT"/>
        </w:rPr>
        <w:t>lificazione sismica ed energetica di un complesso residenziale Unicapi in Via Tignale del Garda, comprendente anche il recupero di spazi a servizio della collettività;</w:t>
      </w:r>
    </w:p>
    <w:p w:rsidR="00397751" w:rsidRPr="000E3EBF" w:rsidRDefault="00397751" w:rsidP="0093608E">
      <w:pPr>
        <w:spacing w:line="480" w:lineRule="exact"/>
        <w:ind w:left="-284" w:right="-376"/>
        <w:jc w:val="both"/>
        <w:rPr>
          <w:rFonts w:ascii="Helvetica" w:hAnsi="Helvetica" w:cs="Helvetica"/>
          <w:color w:val="000000"/>
        </w:rPr>
      </w:pPr>
      <w:r w:rsidRPr="000E3EBF">
        <w:rPr>
          <w:rFonts w:ascii="Helvetica" w:hAnsi="Helvetica" w:cs="Helvetica"/>
          <w:color w:val="000000"/>
          <w:lang w:eastAsia="it-IT"/>
        </w:rPr>
        <w:t>- il comp</w:t>
      </w:r>
      <w:r>
        <w:rPr>
          <w:rFonts w:ascii="Helvetica" w:hAnsi="Helvetica" w:cs="Helvetica"/>
          <w:color w:val="000000"/>
          <w:lang w:eastAsia="it-IT"/>
        </w:rPr>
        <w:t>end</w:t>
      </w:r>
      <w:r w:rsidRPr="000E3EBF">
        <w:rPr>
          <w:rFonts w:ascii="Helvetica" w:hAnsi="Helvetica" w:cs="Helvetica"/>
          <w:color w:val="000000"/>
          <w:lang w:eastAsia="it-IT"/>
        </w:rPr>
        <w:t>io in questione, denominato “Mo81”, comprende i numeri civici dal 61 al 69 di Via T</w:t>
      </w:r>
      <w:r w:rsidRPr="000E3EBF">
        <w:rPr>
          <w:rFonts w:ascii="Helvetica" w:hAnsi="Helvetica" w:cs="Helvetica"/>
          <w:color w:val="000000"/>
          <w:lang w:eastAsia="it-IT"/>
        </w:rPr>
        <w:t>i</w:t>
      </w:r>
      <w:r w:rsidRPr="000E3EBF">
        <w:rPr>
          <w:rFonts w:ascii="Helvetica" w:hAnsi="Helvetica" w:cs="Helvetica"/>
          <w:color w:val="000000"/>
          <w:lang w:eastAsia="it-IT"/>
        </w:rPr>
        <w:t>gnale del Garda, ovvero circa 80 appartamenti</w:t>
      </w:r>
      <w:r>
        <w:rPr>
          <w:rFonts w:ascii="Helvetica" w:hAnsi="Helvetica" w:cs="Helvetica"/>
          <w:color w:val="000000"/>
          <w:lang w:eastAsia="it-IT"/>
        </w:rPr>
        <w:t>,</w:t>
      </w:r>
      <w:r w:rsidRPr="000E3EBF">
        <w:rPr>
          <w:rFonts w:ascii="Helvetica" w:hAnsi="Helvetica" w:cs="Helvetica"/>
          <w:color w:val="000000"/>
          <w:lang w:eastAsia="it-IT"/>
        </w:rPr>
        <w:t xml:space="preserve"> concessi con la formula </w:t>
      </w:r>
      <w:r>
        <w:rPr>
          <w:rFonts w:ascii="Helvetica" w:hAnsi="Helvetica" w:cs="Helvetica"/>
          <w:color w:val="000000"/>
          <w:lang w:eastAsia="it-IT"/>
        </w:rPr>
        <w:t xml:space="preserve">della </w:t>
      </w:r>
      <w:r w:rsidRPr="000E3EBF">
        <w:rPr>
          <w:rFonts w:ascii="Helvetica" w:hAnsi="Helvetica" w:cs="Helvetica"/>
          <w:color w:val="000000"/>
          <w:lang w:eastAsia="it-IT"/>
        </w:rPr>
        <w:t>proprietà indivisa dalla cooperativa costruttrice Unicapi esclusivamente ai propri soci;</w:t>
      </w:r>
    </w:p>
    <w:p w:rsidR="00397751" w:rsidRPr="000E3EBF" w:rsidRDefault="00397751" w:rsidP="0093608E">
      <w:pPr>
        <w:spacing w:line="480" w:lineRule="exact"/>
        <w:ind w:left="-284" w:right="-376"/>
        <w:jc w:val="both"/>
        <w:rPr>
          <w:rFonts w:ascii="Helvetica" w:hAnsi="Helvetica" w:cs="Helvetica"/>
          <w:color w:val="000000"/>
          <w:lang w:eastAsia="it-IT"/>
        </w:rPr>
      </w:pPr>
      <w:r w:rsidRPr="000E3EBF">
        <w:rPr>
          <w:rFonts w:ascii="Helvetica" w:hAnsi="Helvetica" w:cs="Helvetica"/>
          <w:color w:val="000000"/>
          <w:lang w:eastAsia="it-IT"/>
        </w:rPr>
        <w:t>- i residenti/comunisti/soci della cooperativa che hanno condiviso il progetto di riqualificazione ene</w:t>
      </w:r>
      <w:r w:rsidRPr="000E3EBF">
        <w:rPr>
          <w:rFonts w:ascii="Helvetica" w:hAnsi="Helvetica" w:cs="Helvetica"/>
          <w:color w:val="000000"/>
          <w:lang w:eastAsia="it-IT"/>
        </w:rPr>
        <w:t>r</w:t>
      </w:r>
      <w:r w:rsidRPr="000E3EBF">
        <w:rPr>
          <w:rFonts w:ascii="Helvetica" w:hAnsi="Helvetica" w:cs="Helvetica"/>
          <w:color w:val="000000"/>
          <w:lang w:eastAsia="it-IT"/>
        </w:rPr>
        <w:t xml:space="preserve">getica e di adeguamento anti-sismico del complesso, avviato nei mesi scorsi, avrebbero appreso soltanto nel corso di una recentissima riunione con la dirigenza della cooperativa: </w:t>
      </w:r>
    </w:p>
    <w:p w:rsidR="00397751" w:rsidRPr="000E3EBF" w:rsidRDefault="00397751" w:rsidP="0093608E">
      <w:pPr>
        <w:spacing w:line="480" w:lineRule="exact"/>
        <w:ind w:left="-284" w:right="-376"/>
        <w:jc w:val="both"/>
        <w:rPr>
          <w:rFonts w:ascii="Helvetica" w:hAnsi="Helvetica" w:cs="Helvetica"/>
          <w:color w:val="000000"/>
          <w:lang w:eastAsia="it-IT"/>
        </w:rPr>
      </w:pPr>
      <w:r w:rsidRPr="000E3EBF">
        <w:rPr>
          <w:rFonts w:ascii="Helvetica" w:hAnsi="Helvetica" w:cs="Helvetica"/>
          <w:color w:val="000000"/>
          <w:lang w:eastAsia="it-IT"/>
        </w:rPr>
        <w:t>a) della decisione di procedere con l’abbattimento della “stecca” di 80 parcheggi a raso a servizio dei residenti del comparto (uno per unità abitativa);</w:t>
      </w:r>
    </w:p>
    <w:p w:rsidR="00397751" w:rsidRPr="000E3EBF" w:rsidRDefault="00397751" w:rsidP="0093608E">
      <w:pPr>
        <w:spacing w:line="480" w:lineRule="exact"/>
        <w:ind w:left="-284" w:right="-376"/>
        <w:jc w:val="both"/>
        <w:rPr>
          <w:rFonts w:ascii="Helvetica" w:hAnsi="Helvetica" w:cs="Helvetica"/>
          <w:color w:val="000000"/>
          <w:lang w:eastAsia="it-IT"/>
        </w:rPr>
      </w:pPr>
      <w:r w:rsidRPr="000E3EBF">
        <w:rPr>
          <w:rFonts w:ascii="Helvetica" w:hAnsi="Helvetica" w:cs="Helvetica"/>
          <w:color w:val="000000"/>
          <w:lang w:eastAsia="it-IT"/>
        </w:rPr>
        <w:t>b) della creazione di un ugual numero di spazi garage interrati;</w:t>
      </w:r>
    </w:p>
    <w:p w:rsidR="00397751" w:rsidRPr="000E3EBF" w:rsidRDefault="00397751" w:rsidP="0093608E">
      <w:pPr>
        <w:spacing w:line="480" w:lineRule="exact"/>
        <w:ind w:left="-284" w:right="-376"/>
        <w:jc w:val="both"/>
        <w:rPr>
          <w:rFonts w:ascii="Helvetica" w:hAnsi="Helvetica" w:cs="Helvetica"/>
          <w:color w:val="000000"/>
        </w:rPr>
      </w:pPr>
      <w:r w:rsidRPr="000E3EBF">
        <w:rPr>
          <w:rFonts w:ascii="Helvetica" w:hAnsi="Helvetica" w:cs="Helvetica"/>
          <w:color w:val="000000"/>
          <w:lang w:eastAsia="it-IT"/>
        </w:rPr>
        <w:t xml:space="preserve">c) della messa a disposizione del Comune, nell’area di superficie comprendente gli attuali garage e l’adiacente area verde a parco </w:t>
      </w:r>
      <w:r>
        <w:rPr>
          <w:rFonts w:ascii="Helvetica" w:hAnsi="Helvetica" w:cs="Helvetica"/>
          <w:color w:val="000000"/>
          <w:lang w:eastAsia="it-IT"/>
        </w:rPr>
        <w:t>(</w:t>
      </w:r>
      <w:r w:rsidRPr="000E3EBF">
        <w:rPr>
          <w:rFonts w:ascii="Helvetica" w:hAnsi="Helvetica" w:cs="Helvetica"/>
          <w:color w:val="000000"/>
          <w:lang w:eastAsia="it-IT"/>
        </w:rPr>
        <w:t>vero polmone verde del comparto</w:t>
      </w:r>
      <w:r>
        <w:rPr>
          <w:rFonts w:ascii="Helvetica" w:hAnsi="Helvetica" w:cs="Helvetica"/>
          <w:color w:val="000000"/>
          <w:lang w:eastAsia="it-IT"/>
        </w:rPr>
        <w:t>)</w:t>
      </w:r>
      <w:r w:rsidRPr="000E3EBF">
        <w:rPr>
          <w:rFonts w:ascii="Helvetica" w:hAnsi="Helvetica" w:cs="Helvetica"/>
          <w:color w:val="000000"/>
          <w:lang w:eastAsia="it-IT"/>
        </w:rPr>
        <w:t xml:space="preserve"> di spazi per la realizzazione di strutture dedicate all’accoglienza di minori con problematiche di carattere sociale, riconvertendo ad attività pubbliche aree di pertinenza ed uso condominiale;</w:t>
      </w:r>
    </w:p>
    <w:p w:rsidR="00397751" w:rsidRPr="000E3EBF" w:rsidRDefault="00397751" w:rsidP="0093608E">
      <w:pPr>
        <w:spacing w:line="480" w:lineRule="exact"/>
        <w:ind w:left="-284" w:right="-376"/>
        <w:jc w:val="both"/>
        <w:rPr>
          <w:rFonts w:ascii="Helvetica" w:hAnsi="Helvetica" w:cs="Helvetica"/>
          <w:color w:val="000000"/>
        </w:rPr>
      </w:pPr>
      <w:r w:rsidRPr="000E3EBF">
        <w:rPr>
          <w:rFonts w:ascii="Helvetica" w:hAnsi="Helvetica" w:cs="Helvetica"/>
          <w:color w:val="000000"/>
          <w:lang w:eastAsia="it-IT"/>
        </w:rPr>
        <w:t>- la scelta di abbattere gli attuali garage ed il loro interramento sarebbe derivato dall’impatto che le realizzande scale esterne antisismiche avrebbero su 14 garage a raso e dal diniego del Comune alla possibilità di trasferirli in altre aree di pertinenza condominiale, alla luce dei vincoli imposti dalla legge urbanistica e del principio del “saldo zero”;</w:t>
      </w:r>
    </w:p>
    <w:p w:rsidR="00397751" w:rsidRPr="00E73AA9" w:rsidRDefault="00397751" w:rsidP="0093608E">
      <w:pPr>
        <w:spacing w:line="480" w:lineRule="exact"/>
        <w:ind w:left="-284" w:right="-376"/>
        <w:jc w:val="center"/>
        <w:rPr>
          <w:rFonts w:ascii="Helvetica" w:hAnsi="Helvetica" w:cs="Helvetica"/>
        </w:rPr>
      </w:pPr>
      <w:r w:rsidRPr="00E656A6">
        <w:rPr>
          <w:rFonts w:ascii="Helvetica" w:hAnsi="Helvetica" w:cs="Helvetica"/>
          <w:b/>
          <w:bCs/>
          <w:color w:val="000000"/>
          <w:lang w:eastAsia="it-IT"/>
        </w:rPr>
        <w:t>considerato che</w:t>
      </w:r>
    </w:p>
    <w:p w:rsidR="00397751" w:rsidRPr="00E73AA9" w:rsidRDefault="00397751" w:rsidP="0093608E">
      <w:pPr>
        <w:spacing w:line="480" w:lineRule="exact"/>
        <w:ind w:left="-284" w:right="-376"/>
        <w:jc w:val="both"/>
        <w:rPr>
          <w:rFonts w:ascii="Helvetica" w:hAnsi="Helvetica" w:cs="Helvetica"/>
        </w:rPr>
      </w:pPr>
      <w:r w:rsidRPr="00E73AA9">
        <w:rPr>
          <w:rFonts w:ascii="Helvetica" w:hAnsi="Helvetica" w:cs="Helvetica"/>
          <w:lang w:eastAsia="it-IT"/>
        </w:rPr>
        <w:t>- gran parte dei residenti si sono dimostrati fortemente contrari sia all’intervento di dismissione dei garage, sia alla perdita dell’importante area verde a servizio del condominio e dell’intero quartiere: a loro parere, inoltre, il Comune applicherebbe in maniera discrezionale i vincoli urbanistici e legislativi per non consentire lo spostamento dei 14 garage interferenti con le scale esterne de quibus con conseguente dismissione dell’intera stecca da 80 garage, mentre analoghi vincoli sembrerebbero non valere circa la decisione del Comune stesso di cancellare un’area verde di pertinenza cond</w:t>
      </w:r>
      <w:r w:rsidRPr="00E73AA9">
        <w:rPr>
          <w:rFonts w:ascii="Helvetica" w:hAnsi="Helvetica" w:cs="Helvetica"/>
          <w:lang w:eastAsia="it-IT"/>
        </w:rPr>
        <w:t>o</w:t>
      </w:r>
      <w:r w:rsidRPr="00E73AA9">
        <w:rPr>
          <w:rFonts w:ascii="Helvetica" w:hAnsi="Helvetica" w:cs="Helvetica"/>
          <w:lang w:eastAsia="it-IT"/>
        </w:rPr>
        <w:t>miniale e ad uso pubblico e di convertirla per usi “graditi” all’Amministrazione medesima;</w:t>
      </w:r>
    </w:p>
    <w:p w:rsidR="00397751" w:rsidRPr="00862E22" w:rsidRDefault="00397751" w:rsidP="0093608E">
      <w:pPr>
        <w:spacing w:line="480" w:lineRule="exact"/>
        <w:ind w:left="-284" w:right="-376"/>
        <w:jc w:val="both"/>
        <w:rPr>
          <w:rFonts w:ascii="Helvetica" w:hAnsi="Helvetica" w:cs="Helvetica"/>
          <w:color w:val="000000"/>
        </w:rPr>
      </w:pPr>
      <w:r w:rsidRPr="00862E22">
        <w:rPr>
          <w:rFonts w:ascii="Helvetica" w:hAnsi="Helvetica" w:cs="Helvetica"/>
          <w:color w:val="000000"/>
          <w:lang w:eastAsia="it-IT"/>
        </w:rPr>
        <w:t xml:space="preserve">-  tale contrarietà al progetto sarebbe stata espressa </w:t>
      </w:r>
      <w:r>
        <w:rPr>
          <w:rFonts w:ascii="Helvetica" w:hAnsi="Helvetica" w:cs="Helvetica"/>
          <w:color w:val="000000"/>
          <w:lang w:eastAsia="it-IT"/>
        </w:rPr>
        <w:t xml:space="preserve">in diverse sedi, ed in particolare </w:t>
      </w:r>
      <w:r w:rsidRPr="00862E22">
        <w:rPr>
          <w:rFonts w:ascii="Helvetica" w:hAnsi="Helvetica" w:cs="Helvetica"/>
          <w:color w:val="000000"/>
          <w:lang w:eastAsia="it-IT"/>
        </w:rPr>
        <w:t>in una lettera inviata al Sig. Sindaco di Modena a fine Aprile 2021 e firmata da circa 80 persone che vivono nello stabile de quo, con richiesta di chiarimenti rispetto ad una scelta così impattante in termini ambie</w:t>
      </w:r>
      <w:r w:rsidRPr="00862E22">
        <w:rPr>
          <w:rFonts w:ascii="Helvetica" w:hAnsi="Helvetica" w:cs="Helvetica"/>
          <w:color w:val="000000"/>
          <w:lang w:eastAsia="it-IT"/>
        </w:rPr>
        <w:t>n</w:t>
      </w:r>
      <w:r w:rsidRPr="00862E22">
        <w:rPr>
          <w:rFonts w:ascii="Helvetica" w:hAnsi="Helvetica" w:cs="Helvetica"/>
          <w:color w:val="000000"/>
          <w:lang w:eastAsia="it-IT"/>
        </w:rPr>
        <w:t xml:space="preserve">tali </w:t>
      </w:r>
      <w:r>
        <w:rPr>
          <w:rFonts w:ascii="Helvetica" w:hAnsi="Helvetica" w:cs="Helvetica"/>
          <w:color w:val="000000"/>
          <w:lang w:eastAsia="it-IT"/>
        </w:rPr>
        <w:t xml:space="preserve">(per via </w:t>
      </w:r>
      <w:r w:rsidRPr="00862E22">
        <w:rPr>
          <w:rFonts w:ascii="Helvetica" w:hAnsi="Helvetica" w:cs="Helvetica"/>
          <w:color w:val="000000"/>
          <w:lang w:eastAsia="it-IT"/>
        </w:rPr>
        <w:t xml:space="preserve"> </w:t>
      </w:r>
      <w:r>
        <w:rPr>
          <w:rFonts w:ascii="Helvetica" w:hAnsi="Helvetica" w:cs="Helvetica"/>
          <w:color w:val="000000"/>
          <w:lang w:eastAsia="it-IT"/>
        </w:rPr>
        <w:t>del</w:t>
      </w:r>
      <w:r w:rsidRPr="00862E22">
        <w:rPr>
          <w:rFonts w:ascii="Helvetica" w:hAnsi="Helvetica" w:cs="Helvetica"/>
          <w:color w:val="000000"/>
          <w:lang w:eastAsia="it-IT"/>
        </w:rPr>
        <w:t>la cancellazione del parco</w:t>
      </w:r>
      <w:r>
        <w:rPr>
          <w:rFonts w:ascii="Helvetica" w:hAnsi="Helvetica" w:cs="Helvetica"/>
          <w:color w:val="000000"/>
          <w:lang w:eastAsia="it-IT"/>
        </w:rPr>
        <w:t>)</w:t>
      </w:r>
      <w:r w:rsidRPr="00862E22">
        <w:rPr>
          <w:rFonts w:ascii="Helvetica" w:hAnsi="Helvetica" w:cs="Helvetica"/>
          <w:color w:val="000000"/>
          <w:lang w:eastAsia="it-IT"/>
        </w:rPr>
        <w:t xml:space="preserve"> e sociali: in merito a tale ultimo aspetto, a loro dire la creazione di strutture per minori con problematiche si andrebbe ad inserire in un contesto urbano che già presenta alcune criticità di carattere sociale ed abitativo, oltre ad essere ingiustificabile alla luce dei diversi spazi pubblici similari a disposizione del Comune</w:t>
      </w:r>
      <w:r>
        <w:rPr>
          <w:rFonts w:ascii="Helvetica" w:hAnsi="Helvetica" w:cs="Helvetica"/>
          <w:color w:val="000000"/>
          <w:lang w:eastAsia="it-IT"/>
        </w:rPr>
        <w:t>, ad oggi</w:t>
      </w:r>
      <w:r w:rsidRPr="00862E22">
        <w:rPr>
          <w:rFonts w:ascii="Helvetica" w:hAnsi="Helvetica" w:cs="Helvetica"/>
          <w:color w:val="000000"/>
          <w:lang w:eastAsia="it-IT"/>
        </w:rPr>
        <w:t xml:space="preserve"> abbandonati e svuotati, come </w:t>
      </w:r>
      <w:r>
        <w:rPr>
          <w:rFonts w:ascii="Helvetica" w:hAnsi="Helvetica" w:cs="Helvetica"/>
          <w:color w:val="000000"/>
          <w:lang w:eastAsia="it-IT"/>
        </w:rPr>
        <w:t>quelli d</w:t>
      </w:r>
      <w:r w:rsidRPr="00862E22">
        <w:rPr>
          <w:rFonts w:ascii="Helvetica" w:hAnsi="Helvetica" w:cs="Helvetica"/>
          <w:color w:val="000000"/>
          <w:lang w:eastAsia="it-IT"/>
        </w:rPr>
        <w:t>ella locale sede della circoscrizione, che potrebbero essere utilizzati a tale scopo se</w:t>
      </w:r>
      <w:r w:rsidRPr="00862E22">
        <w:rPr>
          <w:rFonts w:ascii="Helvetica" w:hAnsi="Helvetica" w:cs="Helvetica"/>
          <w:color w:val="000000"/>
          <w:lang w:eastAsia="it-IT"/>
        </w:rPr>
        <w:t>n</w:t>
      </w:r>
      <w:r w:rsidRPr="00862E22">
        <w:rPr>
          <w:rFonts w:ascii="Helvetica" w:hAnsi="Helvetica" w:cs="Helvetica"/>
          <w:color w:val="000000"/>
          <w:lang w:eastAsia="it-IT"/>
        </w:rPr>
        <w:t>za dovere ricorrere alla conversione di pertinenz</w:t>
      </w:r>
      <w:r>
        <w:rPr>
          <w:rFonts w:ascii="Helvetica" w:hAnsi="Helvetica" w:cs="Helvetica"/>
          <w:color w:val="000000"/>
          <w:lang w:eastAsia="it-IT"/>
        </w:rPr>
        <w:t>e</w:t>
      </w:r>
      <w:r w:rsidRPr="00862E22">
        <w:rPr>
          <w:rFonts w:ascii="Helvetica" w:hAnsi="Helvetica" w:cs="Helvetica"/>
          <w:color w:val="000000"/>
          <w:lang w:eastAsia="it-IT"/>
        </w:rPr>
        <w:t xml:space="preserve"> condominial</w:t>
      </w:r>
      <w:r>
        <w:rPr>
          <w:rFonts w:ascii="Helvetica" w:hAnsi="Helvetica" w:cs="Helvetica"/>
          <w:color w:val="000000"/>
          <w:lang w:eastAsia="it-IT"/>
        </w:rPr>
        <w:t>i</w:t>
      </w:r>
      <w:r w:rsidRPr="00862E22">
        <w:rPr>
          <w:rFonts w:ascii="Helvetica" w:hAnsi="Helvetica" w:cs="Helvetica"/>
          <w:color w:val="000000"/>
          <w:lang w:eastAsia="it-IT"/>
        </w:rPr>
        <w:t xml:space="preserve"> e di aree verdi;</w:t>
      </w:r>
    </w:p>
    <w:p w:rsidR="00397751" w:rsidRPr="0093608E" w:rsidRDefault="00397751" w:rsidP="0093608E">
      <w:pPr>
        <w:spacing w:line="480" w:lineRule="exact"/>
        <w:ind w:left="-284" w:right="-376"/>
        <w:jc w:val="both"/>
        <w:rPr>
          <w:rFonts w:ascii="Helvetica" w:hAnsi="Helvetica" w:cs="Helvetica"/>
          <w:color w:val="FF0000"/>
        </w:rPr>
      </w:pPr>
      <w:r w:rsidRPr="00F55379">
        <w:rPr>
          <w:rFonts w:ascii="Helvetica" w:hAnsi="Helvetica" w:cs="Helvetica"/>
          <w:color w:val="000000"/>
          <w:lang w:eastAsia="it-IT"/>
        </w:rPr>
        <w:t xml:space="preserve">- l’interramento dei garage ora a raso comporterebbe </w:t>
      </w:r>
      <w:r>
        <w:rPr>
          <w:rFonts w:ascii="Helvetica" w:hAnsi="Helvetica" w:cs="Helvetica"/>
          <w:color w:val="000000"/>
          <w:lang w:eastAsia="it-IT"/>
        </w:rPr>
        <w:t xml:space="preserve">per di più </w:t>
      </w:r>
      <w:r w:rsidRPr="00F55379">
        <w:rPr>
          <w:rFonts w:ascii="Helvetica" w:hAnsi="Helvetica" w:cs="Helvetica"/>
          <w:color w:val="000000"/>
          <w:lang w:eastAsia="it-IT"/>
        </w:rPr>
        <w:t>un ingente aumento della spesa e soprattutto contrasterebbe anche con le esigenze di una popolazione residente sostanzialmente anziana per la quale è preferibile la soluzione esistente di garage e box a raso;</w:t>
      </w:r>
      <w:r w:rsidRPr="0093608E">
        <w:rPr>
          <w:rFonts w:ascii="Helvetica" w:hAnsi="Helvetica" w:cs="Helvetica"/>
          <w:color w:val="FF0000"/>
          <w:lang w:eastAsia="it-IT"/>
        </w:rPr>
        <w:t xml:space="preserve"> </w:t>
      </w:r>
    </w:p>
    <w:p w:rsidR="00397751" w:rsidRPr="00F55379" w:rsidRDefault="00397751" w:rsidP="0093608E">
      <w:pPr>
        <w:spacing w:line="480" w:lineRule="exact"/>
        <w:ind w:left="-284" w:right="-376"/>
        <w:jc w:val="center"/>
        <w:rPr>
          <w:rFonts w:ascii="Helvetica" w:hAnsi="Helvetica" w:cs="Helvetica"/>
          <w:color w:val="000000"/>
        </w:rPr>
      </w:pPr>
      <w:r w:rsidRPr="00E656A6">
        <w:rPr>
          <w:rFonts w:ascii="Helvetica" w:hAnsi="Helvetica" w:cs="Helvetica"/>
          <w:b/>
          <w:bCs/>
          <w:color w:val="000000"/>
          <w:lang w:eastAsia="it-IT"/>
        </w:rPr>
        <w:t>r</w:t>
      </w:r>
      <w:r w:rsidRPr="00F55379">
        <w:rPr>
          <w:rFonts w:ascii="Helvetica" w:hAnsi="Helvetica" w:cs="Helvetica"/>
          <w:b/>
          <w:bCs/>
          <w:color w:val="000000"/>
          <w:lang w:eastAsia="it-IT"/>
        </w:rPr>
        <w:t>itenuto</w:t>
      </w:r>
      <w:r>
        <w:rPr>
          <w:rFonts w:ascii="Helvetica" w:hAnsi="Helvetica" w:cs="Helvetica"/>
          <w:b/>
          <w:bCs/>
          <w:color w:val="000000"/>
          <w:lang w:eastAsia="it-IT"/>
        </w:rPr>
        <w:t xml:space="preserve"> opportuno</w:t>
      </w:r>
      <w:r w:rsidRPr="00F55379">
        <w:rPr>
          <w:rFonts w:ascii="Helvetica" w:hAnsi="Helvetica" w:cs="Helvetica"/>
          <w:b/>
          <w:bCs/>
          <w:color w:val="000000"/>
          <w:lang w:eastAsia="it-IT"/>
        </w:rPr>
        <w:t xml:space="preserve"> </w:t>
      </w:r>
    </w:p>
    <w:p w:rsidR="00397751" w:rsidRPr="00F55379" w:rsidRDefault="00397751" w:rsidP="0093608E">
      <w:pPr>
        <w:spacing w:line="480" w:lineRule="exact"/>
        <w:ind w:left="-284" w:right="-376"/>
        <w:jc w:val="both"/>
        <w:rPr>
          <w:rFonts w:ascii="Helvetica" w:hAnsi="Helvetica" w:cs="Helvetica"/>
          <w:color w:val="000000"/>
        </w:rPr>
      </w:pPr>
      <w:r w:rsidRPr="00F55379">
        <w:rPr>
          <w:rFonts w:ascii="Helvetica" w:hAnsi="Helvetica" w:cs="Helvetica"/>
          <w:bCs/>
          <w:color w:val="000000"/>
          <w:lang w:eastAsia="it-IT"/>
        </w:rPr>
        <w:t>- fare chiarezza rispetto ai termini di tale progetto e valutarne l’opportunità e la compatibilità con le caratteristiche ambientali e sociali del quartiere, ma soprattutto con le esigenze dei residenti, tanto più trattandosi di un complesso a proprietà indivisa dove i soci residenti hanno scelto di trascorrere l’intera loro vita;</w:t>
      </w:r>
    </w:p>
    <w:p w:rsidR="00397751" w:rsidRPr="00F55379" w:rsidRDefault="00397751" w:rsidP="0093608E">
      <w:pPr>
        <w:spacing w:line="480" w:lineRule="exact"/>
        <w:ind w:left="-284" w:right="-376"/>
        <w:jc w:val="both"/>
        <w:rPr>
          <w:rFonts w:ascii="Helvetica" w:hAnsi="Helvetica" w:cs="Helvetica"/>
          <w:color w:val="000000"/>
        </w:rPr>
      </w:pPr>
      <w:r w:rsidRPr="00F55379">
        <w:rPr>
          <w:rFonts w:ascii="Helvetica" w:hAnsi="Helvetica" w:cs="Helvetica"/>
          <w:bCs/>
          <w:color w:val="000000"/>
          <w:lang w:eastAsia="it-IT"/>
        </w:rPr>
        <w:t>- interrompere il progetto di dismissione e riconversione dell’area verde e della demolizione dei garage al fine di valutare eventuali proposte progettuali alternative pur compatibili con l’intervento di adeguamento sismico e riqualificazione energetica in corso,</w:t>
      </w:r>
    </w:p>
    <w:p w:rsidR="00397751" w:rsidRPr="00F55379" w:rsidRDefault="00397751" w:rsidP="0093608E">
      <w:pPr>
        <w:spacing w:line="480" w:lineRule="exact"/>
        <w:ind w:left="-284" w:right="-376"/>
        <w:jc w:val="both"/>
        <w:rPr>
          <w:rFonts w:ascii="Helvetica" w:hAnsi="Helvetica" w:cs="Helvetica"/>
          <w:color w:val="000000"/>
          <w:lang w:eastAsia="it-IT"/>
        </w:rPr>
      </w:pPr>
      <w:r w:rsidRPr="00F55379">
        <w:rPr>
          <w:rFonts w:ascii="Helvetica" w:hAnsi="Helvetica" w:cs="Helvetica"/>
          <w:color w:val="000000"/>
          <w:lang w:eastAsia="it-IT"/>
        </w:rPr>
        <w:t>tutto ciò premesso, considerato, ritenuto,</w:t>
      </w:r>
    </w:p>
    <w:p w:rsidR="00397751" w:rsidRPr="00E656A6" w:rsidRDefault="00397751" w:rsidP="0093608E">
      <w:pPr>
        <w:spacing w:line="480" w:lineRule="exact"/>
        <w:ind w:left="-284" w:right="-376"/>
        <w:jc w:val="center"/>
        <w:rPr>
          <w:rFonts w:ascii="Helvetica" w:hAnsi="Helvetica" w:cs="Helvetica"/>
          <w:b/>
          <w:bCs/>
          <w:color w:val="000000"/>
        </w:rPr>
      </w:pPr>
      <w:r w:rsidRPr="00E656A6">
        <w:rPr>
          <w:rFonts w:ascii="Helvetica" w:hAnsi="Helvetica" w:cs="Helvetica"/>
          <w:b/>
          <w:bCs/>
          <w:color w:val="000000"/>
        </w:rPr>
        <w:t>s’interroga l’Amministrazione comunale per sapere:</w:t>
      </w:r>
    </w:p>
    <w:p w:rsidR="00397751" w:rsidRPr="00E058CC" w:rsidRDefault="00397751" w:rsidP="00F55379">
      <w:pPr>
        <w:spacing w:line="480" w:lineRule="exact"/>
        <w:ind w:left="-284" w:right="-376"/>
        <w:jc w:val="both"/>
        <w:rPr>
          <w:rFonts w:ascii="Helvetica" w:hAnsi="Helvetica" w:cs="Helvetica"/>
          <w:color w:val="000000"/>
          <w:lang w:eastAsia="it-IT"/>
        </w:rPr>
      </w:pPr>
      <w:r w:rsidRPr="00E058CC">
        <w:rPr>
          <w:rFonts w:ascii="Helvetica" w:hAnsi="Helvetica" w:cs="Helvetica"/>
          <w:color w:val="000000"/>
        </w:rPr>
        <w:t xml:space="preserve">1) alla luce di quanto esposto in narrativa, </w:t>
      </w:r>
      <w:r w:rsidRPr="00E058CC">
        <w:rPr>
          <w:rFonts w:ascii="Helvetica" w:hAnsi="Helvetica" w:cs="Helvetica"/>
          <w:color w:val="000000"/>
          <w:lang w:eastAsia="it-IT"/>
        </w:rPr>
        <w:t>se confermi il progetto di demolizione dei garage a raso di pertinenza del complesso residenziale sito in Modena - Via Tignale del Garda nn. 61-63-65-69;</w:t>
      </w:r>
    </w:p>
    <w:p w:rsidR="00397751" w:rsidRPr="00E058CC" w:rsidRDefault="00397751" w:rsidP="00F55379">
      <w:pPr>
        <w:spacing w:line="480" w:lineRule="exact"/>
        <w:ind w:left="-284" w:right="-376"/>
        <w:jc w:val="both"/>
        <w:rPr>
          <w:rFonts w:ascii="Helvetica" w:hAnsi="Helvetica" w:cs="Helvetica"/>
          <w:color w:val="000000"/>
          <w:lang w:eastAsia="it-IT"/>
        </w:rPr>
      </w:pPr>
      <w:r w:rsidRPr="00E058CC">
        <w:rPr>
          <w:rFonts w:ascii="Helvetica" w:hAnsi="Helvetica" w:cs="Helvetica"/>
          <w:color w:val="000000"/>
          <w:lang w:eastAsia="it-IT"/>
        </w:rPr>
        <w:t xml:space="preserve">2) </w:t>
      </w:r>
      <w:r w:rsidRPr="00E058CC">
        <w:rPr>
          <w:rFonts w:ascii="Helvetica" w:hAnsi="Helvetica" w:cs="Helvetica"/>
          <w:color w:val="000000"/>
        </w:rPr>
        <w:t xml:space="preserve">alla luce di quanto esposto in narrativa, </w:t>
      </w:r>
      <w:r w:rsidRPr="00E058CC">
        <w:rPr>
          <w:rFonts w:ascii="Helvetica" w:hAnsi="Helvetica" w:cs="Helvetica"/>
          <w:color w:val="000000"/>
          <w:lang w:eastAsia="it-IT"/>
        </w:rPr>
        <w:t>se confermi il progetto di riconversione dell’area di supe</w:t>
      </w:r>
      <w:r w:rsidRPr="00E058CC">
        <w:rPr>
          <w:rFonts w:ascii="Helvetica" w:hAnsi="Helvetica" w:cs="Helvetica"/>
          <w:color w:val="000000"/>
          <w:lang w:eastAsia="it-IT"/>
        </w:rPr>
        <w:t>r</w:t>
      </w:r>
      <w:r w:rsidRPr="00E058CC">
        <w:rPr>
          <w:rFonts w:ascii="Helvetica" w:hAnsi="Helvetica" w:cs="Helvetica"/>
          <w:color w:val="000000"/>
          <w:lang w:eastAsia="it-IT"/>
        </w:rPr>
        <w:t xml:space="preserve">ficie e dell’adiacente area verde oggi a servizio del complesso residenziale sito in Modena - Via Tignale del Garda nn. 61-63-65-69 e del quartiere, finalizzato all’utilizzo, da parte del Comune, della stessa area per la realizzazione di strutture per accoglienza di minori </w:t>
      </w:r>
      <w:r>
        <w:rPr>
          <w:rFonts w:ascii="Helvetica" w:hAnsi="Helvetica" w:cs="Helvetica"/>
          <w:color w:val="000000"/>
          <w:lang w:eastAsia="it-IT"/>
        </w:rPr>
        <w:t>con problematiche sociali</w:t>
      </w:r>
      <w:r w:rsidRPr="00E058CC">
        <w:rPr>
          <w:rFonts w:ascii="Helvetica" w:hAnsi="Helvetica" w:cs="Helvetica"/>
          <w:color w:val="000000"/>
          <w:lang w:eastAsia="it-IT"/>
        </w:rPr>
        <w:t>;</w:t>
      </w:r>
    </w:p>
    <w:p w:rsidR="00397751" w:rsidRPr="00E058CC" w:rsidRDefault="00397751" w:rsidP="0093608E">
      <w:pPr>
        <w:spacing w:line="480" w:lineRule="exact"/>
        <w:ind w:left="-284" w:right="-376"/>
        <w:jc w:val="both"/>
        <w:rPr>
          <w:rFonts w:ascii="Helvetica" w:hAnsi="Helvetica" w:cs="Helvetica"/>
          <w:color w:val="000000"/>
        </w:rPr>
      </w:pPr>
      <w:r w:rsidRPr="00E058CC">
        <w:rPr>
          <w:rFonts w:ascii="Helvetica" w:hAnsi="Helvetica" w:cs="Helvetica"/>
          <w:color w:val="000000"/>
          <w:lang w:eastAsia="it-IT"/>
        </w:rPr>
        <w:t>3) in caso di risposta affermativa ai quesiti sub 1) e sub 2), quale sia il livello di avanzamento di tale progetto alla data della presente interrogazione ed i tempi di sua ultimazione;</w:t>
      </w:r>
    </w:p>
    <w:p w:rsidR="00397751" w:rsidRPr="00E058CC" w:rsidRDefault="00397751" w:rsidP="00E058CC">
      <w:pPr>
        <w:spacing w:line="480" w:lineRule="exact"/>
        <w:ind w:left="-284" w:right="-376"/>
        <w:jc w:val="both"/>
        <w:rPr>
          <w:rFonts w:ascii="Helvetica" w:hAnsi="Helvetica" w:cs="Helvetica"/>
          <w:color w:val="000000"/>
        </w:rPr>
      </w:pPr>
      <w:r w:rsidRPr="00E058CC">
        <w:rPr>
          <w:rFonts w:ascii="Helvetica" w:hAnsi="Helvetica" w:cs="Helvetica"/>
          <w:color w:val="000000"/>
          <w:lang w:eastAsia="it-IT"/>
        </w:rPr>
        <w:t>4) se i residenti del compendio meglio descritto in narrativa siano stati debitamente, ufficialmente e dettagliatamente informati circa gli interventi de quibus e, in caso di risposta negativa, per quali ragioni ciò non sia avvenuto;</w:t>
      </w:r>
    </w:p>
    <w:p w:rsidR="00397751" w:rsidRPr="00E058CC" w:rsidRDefault="00397751" w:rsidP="0093608E">
      <w:pPr>
        <w:spacing w:line="480" w:lineRule="exact"/>
        <w:ind w:left="-284" w:right="-376"/>
        <w:jc w:val="both"/>
        <w:rPr>
          <w:rFonts w:ascii="Helvetica" w:hAnsi="Helvetica" w:cs="Helvetica"/>
          <w:color w:val="000000"/>
        </w:rPr>
      </w:pPr>
      <w:r w:rsidRPr="00E058CC">
        <w:rPr>
          <w:rFonts w:ascii="Helvetica" w:hAnsi="Helvetica" w:cs="Helvetica"/>
          <w:color w:val="000000"/>
          <w:lang w:eastAsia="it-IT"/>
        </w:rPr>
        <w:t>5) in caso di risposta affermativa al quesito sub 2), se confermi che tale intervento comporti la d</w:t>
      </w:r>
      <w:r w:rsidRPr="00E058CC">
        <w:rPr>
          <w:rFonts w:ascii="Helvetica" w:hAnsi="Helvetica" w:cs="Helvetica"/>
          <w:color w:val="000000"/>
          <w:lang w:eastAsia="it-IT"/>
        </w:rPr>
        <w:t>i</w:t>
      </w:r>
      <w:r w:rsidRPr="00E058CC">
        <w:rPr>
          <w:rFonts w:ascii="Helvetica" w:hAnsi="Helvetica" w:cs="Helvetica"/>
          <w:color w:val="000000"/>
          <w:lang w:eastAsia="it-IT"/>
        </w:rPr>
        <w:t xml:space="preserve">smissione dell’area verde citata e, in caso affermativo, se ciò sia </w:t>
      </w:r>
      <w:r>
        <w:rPr>
          <w:rFonts w:ascii="Helvetica" w:hAnsi="Helvetica" w:cs="Helvetica"/>
          <w:color w:val="000000"/>
          <w:lang w:eastAsia="it-IT"/>
        </w:rPr>
        <w:t>rispondente al</w:t>
      </w:r>
      <w:r w:rsidRPr="00E058CC">
        <w:rPr>
          <w:rFonts w:ascii="Helvetica" w:hAnsi="Helvetica" w:cs="Helvetica"/>
          <w:color w:val="000000"/>
          <w:lang w:eastAsia="it-IT"/>
        </w:rPr>
        <w:t>l</w:t>
      </w:r>
      <w:r>
        <w:rPr>
          <w:rFonts w:ascii="Helvetica" w:hAnsi="Helvetica" w:cs="Helvetica"/>
          <w:color w:val="000000"/>
          <w:lang w:eastAsia="it-IT"/>
        </w:rPr>
        <w:t>a</w:t>
      </w:r>
      <w:r w:rsidRPr="00E058CC">
        <w:rPr>
          <w:rFonts w:ascii="Helvetica" w:hAnsi="Helvetica" w:cs="Helvetica"/>
          <w:color w:val="000000"/>
          <w:lang w:eastAsia="it-IT"/>
        </w:rPr>
        <w:t xml:space="preserve"> vigent</w:t>
      </w:r>
      <w:r>
        <w:rPr>
          <w:rFonts w:ascii="Helvetica" w:hAnsi="Helvetica" w:cs="Helvetica"/>
          <w:color w:val="000000"/>
          <w:lang w:eastAsia="it-IT"/>
        </w:rPr>
        <w:t>e</w:t>
      </w:r>
      <w:r w:rsidRPr="00E058CC">
        <w:rPr>
          <w:rFonts w:ascii="Helvetica" w:hAnsi="Helvetica" w:cs="Helvetica"/>
          <w:color w:val="000000"/>
          <w:lang w:eastAsia="it-IT"/>
        </w:rPr>
        <w:t xml:space="preserve"> normativ</w:t>
      </w:r>
      <w:r>
        <w:rPr>
          <w:rFonts w:ascii="Helvetica" w:hAnsi="Helvetica" w:cs="Helvetica"/>
          <w:color w:val="000000"/>
          <w:lang w:eastAsia="it-IT"/>
        </w:rPr>
        <w:t>a</w:t>
      </w:r>
      <w:r w:rsidRPr="00E058CC">
        <w:rPr>
          <w:rFonts w:ascii="Helvetica" w:hAnsi="Helvetica" w:cs="Helvetica"/>
          <w:color w:val="000000"/>
          <w:lang w:eastAsia="it-IT"/>
        </w:rPr>
        <w:t xml:space="preserve"> urbanistic</w:t>
      </w:r>
      <w:r>
        <w:rPr>
          <w:rFonts w:ascii="Helvetica" w:hAnsi="Helvetica" w:cs="Helvetica"/>
          <w:color w:val="000000"/>
          <w:lang w:eastAsia="it-IT"/>
        </w:rPr>
        <w:t>a</w:t>
      </w:r>
      <w:r w:rsidRPr="00E058CC">
        <w:rPr>
          <w:rFonts w:ascii="Helvetica" w:hAnsi="Helvetica" w:cs="Helvetica"/>
          <w:color w:val="000000"/>
          <w:lang w:eastAsia="it-IT"/>
        </w:rPr>
        <w:t xml:space="preserve"> anche rispetto alla riconversione e al consumo di suolo;</w:t>
      </w:r>
    </w:p>
    <w:p w:rsidR="00397751" w:rsidRPr="00E058CC" w:rsidRDefault="00397751" w:rsidP="0093608E">
      <w:pPr>
        <w:spacing w:line="480" w:lineRule="exact"/>
        <w:ind w:left="-284" w:right="-376"/>
        <w:jc w:val="both"/>
        <w:rPr>
          <w:rFonts w:ascii="Helvetica" w:hAnsi="Helvetica" w:cs="Helvetica"/>
          <w:color w:val="000000"/>
        </w:rPr>
      </w:pPr>
      <w:r w:rsidRPr="00E058CC">
        <w:rPr>
          <w:rFonts w:ascii="Helvetica" w:hAnsi="Helvetica" w:cs="Helvetica"/>
          <w:color w:val="000000"/>
          <w:lang w:eastAsia="it-IT"/>
        </w:rPr>
        <w:t>6) se, quando ed in quali termini, il progetto in questione sia stato concordato/condiviso con la co</w:t>
      </w:r>
      <w:r w:rsidRPr="00E058CC">
        <w:rPr>
          <w:rFonts w:ascii="Helvetica" w:hAnsi="Helvetica" w:cs="Helvetica"/>
          <w:color w:val="000000"/>
          <w:lang w:eastAsia="it-IT"/>
        </w:rPr>
        <w:t>o</w:t>
      </w:r>
      <w:r w:rsidRPr="00E058CC">
        <w:rPr>
          <w:rFonts w:ascii="Helvetica" w:hAnsi="Helvetica" w:cs="Helvetica"/>
          <w:color w:val="000000"/>
          <w:lang w:eastAsia="it-IT"/>
        </w:rPr>
        <w:t>perativa Unicapi;</w:t>
      </w:r>
    </w:p>
    <w:p w:rsidR="00397751" w:rsidRPr="00E058CC" w:rsidRDefault="00397751" w:rsidP="0093608E">
      <w:pPr>
        <w:spacing w:line="480" w:lineRule="exact"/>
        <w:ind w:left="-284" w:right="-376"/>
        <w:jc w:val="both"/>
        <w:rPr>
          <w:rFonts w:ascii="Helvetica" w:hAnsi="Helvetica" w:cs="Helvetica"/>
          <w:color w:val="000000"/>
        </w:rPr>
      </w:pPr>
      <w:r w:rsidRPr="00E058CC">
        <w:rPr>
          <w:rFonts w:ascii="Helvetica" w:hAnsi="Helvetica" w:cs="Helvetica"/>
          <w:color w:val="000000"/>
          <w:lang w:eastAsia="it-IT"/>
        </w:rPr>
        <w:t>7) se, come ed in quali tempi, intenda rispondere ai rilievi ed ai quesiti posti rispetto a tale progetto nella lettera dei residenti inviata al Sig. Sindaco di Modena nel mese di Aprile 2021;</w:t>
      </w:r>
    </w:p>
    <w:p w:rsidR="00397751" w:rsidRPr="00E058CC" w:rsidRDefault="00397751" w:rsidP="0093608E">
      <w:pPr>
        <w:spacing w:line="480" w:lineRule="exact"/>
        <w:ind w:left="-284" w:right="-376"/>
        <w:jc w:val="both"/>
        <w:rPr>
          <w:rFonts w:ascii="Helvetica" w:hAnsi="Helvetica" w:cs="Helvetica"/>
          <w:color w:val="000000"/>
        </w:rPr>
      </w:pPr>
      <w:r w:rsidRPr="00E058CC">
        <w:rPr>
          <w:rFonts w:ascii="Helvetica" w:hAnsi="Helvetica" w:cs="Helvetica"/>
          <w:color w:val="000000"/>
          <w:lang w:eastAsia="it-IT"/>
        </w:rPr>
        <w:t xml:space="preserve">8) se </w:t>
      </w:r>
      <w:r>
        <w:rPr>
          <w:rFonts w:ascii="Helvetica" w:hAnsi="Helvetica" w:cs="Helvetica"/>
          <w:color w:val="000000"/>
          <w:lang w:eastAsia="it-IT"/>
        </w:rPr>
        <w:t xml:space="preserve">siano state valutate ed </w:t>
      </w:r>
      <w:r w:rsidRPr="00E058CC">
        <w:rPr>
          <w:rFonts w:ascii="Helvetica" w:hAnsi="Helvetica" w:cs="Helvetica"/>
          <w:color w:val="000000"/>
          <w:lang w:eastAsia="it-IT"/>
        </w:rPr>
        <w:t>esistano soluzioni alternative a</w:t>
      </w:r>
      <w:r>
        <w:rPr>
          <w:rFonts w:ascii="Helvetica" w:hAnsi="Helvetica" w:cs="Helvetica"/>
          <w:color w:val="000000"/>
          <w:lang w:eastAsia="it-IT"/>
        </w:rPr>
        <w:t>l</w:t>
      </w:r>
      <w:r w:rsidRPr="00E058CC">
        <w:rPr>
          <w:rFonts w:ascii="Helvetica" w:hAnsi="Helvetica" w:cs="Helvetica"/>
          <w:color w:val="000000"/>
          <w:lang w:eastAsia="it-IT"/>
        </w:rPr>
        <w:t xml:space="preserve"> progetto </w:t>
      </w:r>
      <w:r>
        <w:rPr>
          <w:rFonts w:ascii="Helvetica" w:hAnsi="Helvetica" w:cs="Helvetica"/>
          <w:color w:val="000000"/>
          <w:lang w:eastAsia="it-IT"/>
        </w:rPr>
        <w:t>su descritto che</w:t>
      </w:r>
      <w:r w:rsidRPr="00E058CC">
        <w:rPr>
          <w:rFonts w:ascii="Helvetica" w:hAnsi="Helvetica" w:cs="Helvetica"/>
          <w:color w:val="000000"/>
          <w:lang w:eastAsia="it-IT"/>
        </w:rPr>
        <w:t xml:space="preserve"> evit</w:t>
      </w:r>
      <w:r>
        <w:rPr>
          <w:rFonts w:ascii="Helvetica" w:hAnsi="Helvetica" w:cs="Helvetica"/>
          <w:color w:val="000000"/>
          <w:lang w:eastAsia="it-IT"/>
        </w:rPr>
        <w:t>ino</w:t>
      </w:r>
      <w:r w:rsidRPr="00E058CC">
        <w:rPr>
          <w:rFonts w:ascii="Helvetica" w:hAnsi="Helvetica" w:cs="Helvetica"/>
          <w:color w:val="000000"/>
          <w:lang w:eastAsia="it-IT"/>
        </w:rPr>
        <w:t xml:space="preserve"> la demolizione di garage a raso e la distruzione dell’area verde </w:t>
      </w:r>
      <w:r>
        <w:rPr>
          <w:rFonts w:ascii="Helvetica" w:hAnsi="Helvetica" w:cs="Helvetica"/>
          <w:color w:val="000000"/>
          <w:lang w:eastAsia="it-IT"/>
        </w:rPr>
        <w:t>indicate in narrativa</w:t>
      </w:r>
      <w:r w:rsidRPr="00E058CC">
        <w:rPr>
          <w:rFonts w:ascii="Helvetica" w:hAnsi="Helvetica" w:cs="Helvetica"/>
          <w:color w:val="000000"/>
          <w:lang w:eastAsia="it-IT"/>
        </w:rPr>
        <w:t>.</w:t>
      </w:r>
    </w:p>
    <w:p w:rsidR="00397751" w:rsidRPr="000903F9" w:rsidRDefault="00397751" w:rsidP="0093608E">
      <w:pPr>
        <w:spacing w:after="200" w:line="480" w:lineRule="exact"/>
        <w:ind w:left="-284" w:right="-376"/>
        <w:jc w:val="both"/>
        <w:rPr>
          <w:rFonts w:ascii="Helvetica" w:hAnsi="Helvetica" w:cs="Helvetica"/>
          <w:color w:val="000000"/>
        </w:rPr>
      </w:pPr>
      <w:r w:rsidRPr="000903F9">
        <w:rPr>
          <w:rFonts w:ascii="Helvetica" w:hAnsi="Helvetica" w:cs="Helvetica"/>
          <w:color w:val="000000"/>
        </w:rPr>
        <w:t>Grazie,</w:t>
      </w:r>
    </w:p>
    <w:p w:rsidR="00397751" w:rsidRPr="00862E22" w:rsidRDefault="00397751" w:rsidP="00862E22">
      <w:pPr>
        <w:spacing w:before="100" w:line="480" w:lineRule="exact"/>
        <w:ind w:left="6796" w:right="-376" w:firstLine="284"/>
        <w:jc w:val="right"/>
        <w:rPr>
          <w:rFonts w:ascii="Helvetica" w:hAnsi="Helvetica" w:cs="Helvetica"/>
          <w:color w:val="000000"/>
        </w:rPr>
      </w:pPr>
      <w:r w:rsidRPr="00862E22">
        <w:rPr>
          <w:rFonts w:ascii="Helvetica" w:hAnsi="Helvetica" w:cs="Helvetica"/>
          <w:b/>
          <w:bCs/>
          <w:color w:val="000000"/>
        </w:rPr>
        <w:t xml:space="preserve">        Piergiulio Giacobazzi</w:t>
      </w:r>
      <w:r w:rsidRPr="00862E22">
        <w:rPr>
          <w:rFonts w:ascii="Helvetica" w:hAnsi="Helvetica" w:cs="Helvetica"/>
          <w:color w:val="000000"/>
        </w:rPr>
        <w:tab/>
      </w:r>
    </w:p>
    <w:p w:rsidR="00397751" w:rsidRPr="000903F9" w:rsidRDefault="00397751" w:rsidP="0093608E">
      <w:pPr>
        <w:spacing w:before="100" w:line="480" w:lineRule="exact"/>
        <w:ind w:left="-284" w:right="-376"/>
        <w:jc w:val="both"/>
        <w:rPr>
          <w:rFonts w:ascii="Helvetica" w:hAnsi="Helvetica" w:cs="Helvetica"/>
          <w:color w:val="000000"/>
        </w:rPr>
      </w:pPr>
      <w:r w:rsidRPr="000903F9">
        <w:rPr>
          <w:rFonts w:ascii="Helvetica" w:hAnsi="Helvetica" w:cs="Helvetica"/>
          <w:color w:val="000000"/>
        </w:rPr>
        <w:t xml:space="preserve"> </w:t>
      </w:r>
    </w:p>
    <w:p w:rsidR="00397751" w:rsidRPr="000903F9" w:rsidRDefault="00397751" w:rsidP="0093608E">
      <w:pPr>
        <w:spacing w:before="100" w:line="480" w:lineRule="exact"/>
        <w:ind w:left="-284" w:right="-376"/>
        <w:jc w:val="both"/>
        <w:rPr>
          <w:rFonts w:ascii="Helvetica" w:hAnsi="Helvetica" w:cs="Helvetica"/>
          <w:color w:val="000000"/>
        </w:rPr>
      </w:pPr>
    </w:p>
    <w:p w:rsidR="00397751" w:rsidRPr="000903F9" w:rsidRDefault="00397751" w:rsidP="0093608E">
      <w:pPr>
        <w:spacing w:before="100" w:line="480" w:lineRule="exact"/>
        <w:ind w:left="-284" w:right="-376"/>
        <w:jc w:val="both"/>
        <w:rPr>
          <w:rFonts w:ascii="Helvetica" w:hAnsi="Helvetica" w:cs="Helvetica"/>
          <w:color w:val="000000"/>
        </w:rPr>
      </w:pPr>
      <w:r w:rsidRPr="000903F9">
        <w:rPr>
          <w:rFonts w:ascii="Helvetica" w:hAnsi="Helvetica" w:cs="Helvetica"/>
          <w:color w:val="000000"/>
        </w:rPr>
        <w:t>Si chiede e si autorizza la diffusione a mezzo stampa.</w:t>
      </w:r>
    </w:p>
    <w:sectPr w:rsidR="00397751" w:rsidRPr="000903F9" w:rsidSect="00E27568">
      <w:footerReference w:type="default" r:id="rId7"/>
      <w:pgSz w:w="12240" w:h="15840"/>
      <w:pgMar w:top="1417" w:right="1134" w:bottom="1134" w:left="1134" w:header="0" w:footer="72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751" w:rsidRDefault="00397751">
      <w:r>
        <w:separator/>
      </w:r>
    </w:p>
  </w:endnote>
  <w:endnote w:type="continuationSeparator" w:id="0">
    <w:p w:rsidR="00397751" w:rsidRDefault="003977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Lucida Sans">
    <w:altName w:val="Lucida 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751" w:rsidRDefault="00397751">
    <w:pPr>
      <w:pStyle w:val="Footer"/>
      <w:jc w:val="center"/>
    </w:pPr>
    <w:fldSimple w:instr="PAGE   \* MERGEFORMAT">
      <w:r>
        <w:rPr>
          <w:noProof/>
        </w:rPr>
        <w:t>1</w:t>
      </w:r>
    </w:fldSimple>
  </w:p>
  <w:p w:rsidR="00397751" w:rsidRDefault="003977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751" w:rsidRDefault="00397751">
      <w:r>
        <w:separator/>
      </w:r>
    </w:p>
  </w:footnote>
  <w:footnote w:type="continuationSeparator" w:id="0">
    <w:p w:rsidR="00397751" w:rsidRDefault="003977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6FC3"/>
    <w:rsid w:val="000903F9"/>
    <w:rsid w:val="000E3EBF"/>
    <w:rsid w:val="00183E90"/>
    <w:rsid w:val="001B066D"/>
    <w:rsid w:val="00397751"/>
    <w:rsid w:val="003A0B79"/>
    <w:rsid w:val="003F5137"/>
    <w:rsid w:val="004157F7"/>
    <w:rsid w:val="00445C73"/>
    <w:rsid w:val="004C5064"/>
    <w:rsid w:val="005218B0"/>
    <w:rsid w:val="005E09AE"/>
    <w:rsid w:val="006623F5"/>
    <w:rsid w:val="00734E90"/>
    <w:rsid w:val="00817684"/>
    <w:rsid w:val="00862E22"/>
    <w:rsid w:val="008D6FC3"/>
    <w:rsid w:val="008F2BE6"/>
    <w:rsid w:val="00932C07"/>
    <w:rsid w:val="0093608E"/>
    <w:rsid w:val="00B40928"/>
    <w:rsid w:val="00B51646"/>
    <w:rsid w:val="00D2401D"/>
    <w:rsid w:val="00E04363"/>
    <w:rsid w:val="00E058CC"/>
    <w:rsid w:val="00E27568"/>
    <w:rsid w:val="00E656A6"/>
    <w:rsid w:val="00E73AA9"/>
    <w:rsid w:val="00F55379"/>
    <w:rsid w:val="00FF040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68"/>
    <w:rPr>
      <w:rFonts w:cs="Times New Roman"/>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locked/>
    <w:rPr>
      <w:rFonts w:cs="Times New Roman"/>
    </w:rPr>
  </w:style>
  <w:style w:type="character" w:customStyle="1" w:styleId="FooterChar">
    <w:name w:val="Footer Char"/>
    <w:basedOn w:val="DefaultParagraphFont"/>
    <w:link w:val="Footer"/>
    <w:uiPriority w:val="99"/>
    <w:locked/>
    <w:rPr>
      <w:rFonts w:cs="Times New Roman"/>
    </w:rPr>
  </w:style>
  <w:style w:type="character" w:customStyle="1" w:styleId="ListLabel1">
    <w:name w:val="ListLabel 1"/>
    <w:uiPriority w:val="99"/>
    <w:rsid w:val="00E27568"/>
  </w:style>
  <w:style w:type="character" w:customStyle="1" w:styleId="ListLabel2">
    <w:name w:val="ListLabel 2"/>
    <w:uiPriority w:val="99"/>
    <w:rsid w:val="00E27568"/>
  </w:style>
  <w:style w:type="character" w:customStyle="1" w:styleId="ListLabel3">
    <w:name w:val="ListLabel 3"/>
    <w:uiPriority w:val="99"/>
    <w:rsid w:val="00E27568"/>
  </w:style>
  <w:style w:type="character" w:customStyle="1" w:styleId="ListLabel4">
    <w:name w:val="ListLabel 4"/>
    <w:uiPriority w:val="99"/>
    <w:rsid w:val="00E27568"/>
  </w:style>
  <w:style w:type="character" w:customStyle="1" w:styleId="ListLabel5">
    <w:name w:val="ListLabel 5"/>
    <w:uiPriority w:val="99"/>
    <w:rsid w:val="00E27568"/>
  </w:style>
  <w:style w:type="character" w:customStyle="1" w:styleId="ListLabel6">
    <w:name w:val="ListLabel 6"/>
    <w:uiPriority w:val="99"/>
    <w:rsid w:val="00E27568"/>
  </w:style>
  <w:style w:type="character" w:customStyle="1" w:styleId="ListLabel7">
    <w:name w:val="ListLabel 7"/>
    <w:uiPriority w:val="99"/>
    <w:rsid w:val="00E27568"/>
  </w:style>
  <w:style w:type="character" w:customStyle="1" w:styleId="ListLabel8">
    <w:name w:val="ListLabel 8"/>
    <w:uiPriority w:val="99"/>
    <w:rsid w:val="00E27568"/>
  </w:style>
  <w:style w:type="character" w:customStyle="1" w:styleId="ListLabel9">
    <w:name w:val="ListLabel 9"/>
    <w:uiPriority w:val="99"/>
    <w:rsid w:val="00E27568"/>
  </w:style>
  <w:style w:type="character" w:customStyle="1" w:styleId="ListLabel10">
    <w:name w:val="ListLabel 10"/>
    <w:uiPriority w:val="99"/>
    <w:rsid w:val="00E27568"/>
  </w:style>
  <w:style w:type="character" w:customStyle="1" w:styleId="ListLabel11">
    <w:name w:val="ListLabel 11"/>
    <w:uiPriority w:val="99"/>
    <w:rsid w:val="00E27568"/>
  </w:style>
  <w:style w:type="character" w:customStyle="1" w:styleId="ListLabel12">
    <w:name w:val="ListLabel 12"/>
    <w:uiPriority w:val="99"/>
    <w:rsid w:val="00E27568"/>
  </w:style>
  <w:style w:type="character" w:customStyle="1" w:styleId="ListLabel13">
    <w:name w:val="ListLabel 13"/>
    <w:uiPriority w:val="99"/>
    <w:rsid w:val="00E27568"/>
  </w:style>
  <w:style w:type="character" w:customStyle="1" w:styleId="ListLabel14">
    <w:name w:val="ListLabel 14"/>
    <w:uiPriority w:val="99"/>
    <w:rsid w:val="00E27568"/>
  </w:style>
  <w:style w:type="character" w:customStyle="1" w:styleId="ListLabel15">
    <w:name w:val="ListLabel 15"/>
    <w:uiPriority w:val="99"/>
    <w:rsid w:val="00E27568"/>
  </w:style>
  <w:style w:type="character" w:customStyle="1" w:styleId="ListLabel16">
    <w:name w:val="ListLabel 16"/>
    <w:uiPriority w:val="99"/>
    <w:rsid w:val="00E27568"/>
  </w:style>
  <w:style w:type="character" w:customStyle="1" w:styleId="ListLabel17">
    <w:name w:val="ListLabel 17"/>
    <w:uiPriority w:val="99"/>
    <w:rsid w:val="00E27568"/>
  </w:style>
  <w:style w:type="character" w:customStyle="1" w:styleId="ListLabel18">
    <w:name w:val="ListLabel 18"/>
    <w:uiPriority w:val="99"/>
    <w:rsid w:val="00E27568"/>
  </w:style>
  <w:style w:type="character" w:customStyle="1" w:styleId="ListLabel19">
    <w:name w:val="ListLabel 19"/>
    <w:uiPriority w:val="99"/>
    <w:rsid w:val="00E27568"/>
  </w:style>
  <w:style w:type="character" w:customStyle="1" w:styleId="ListLabel20">
    <w:name w:val="ListLabel 20"/>
    <w:uiPriority w:val="99"/>
    <w:rsid w:val="00E27568"/>
  </w:style>
  <w:style w:type="character" w:customStyle="1" w:styleId="ListLabel21">
    <w:name w:val="ListLabel 21"/>
    <w:uiPriority w:val="99"/>
    <w:rsid w:val="00E27568"/>
  </w:style>
  <w:style w:type="character" w:customStyle="1" w:styleId="ListLabel22">
    <w:name w:val="ListLabel 22"/>
    <w:uiPriority w:val="99"/>
    <w:rsid w:val="00E27568"/>
  </w:style>
  <w:style w:type="character" w:customStyle="1" w:styleId="ListLabel23">
    <w:name w:val="ListLabel 23"/>
    <w:uiPriority w:val="99"/>
    <w:rsid w:val="00E27568"/>
  </w:style>
  <w:style w:type="character" w:customStyle="1" w:styleId="ListLabel24">
    <w:name w:val="ListLabel 24"/>
    <w:uiPriority w:val="99"/>
    <w:rsid w:val="00E27568"/>
  </w:style>
  <w:style w:type="character" w:customStyle="1" w:styleId="ListLabel25">
    <w:name w:val="ListLabel 25"/>
    <w:uiPriority w:val="99"/>
    <w:rsid w:val="00E27568"/>
  </w:style>
  <w:style w:type="character" w:customStyle="1" w:styleId="ListLabel26">
    <w:name w:val="ListLabel 26"/>
    <w:uiPriority w:val="99"/>
    <w:rsid w:val="00E27568"/>
  </w:style>
  <w:style w:type="character" w:customStyle="1" w:styleId="ListLabel27">
    <w:name w:val="ListLabel 27"/>
    <w:uiPriority w:val="99"/>
    <w:rsid w:val="00E27568"/>
  </w:style>
  <w:style w:type="character" w:customStyle="1" w:styleId="ListLabel28">
    <w:name w:val="ListLabel 28"/>
    <w:uiPriority w:val="99"/>
    <w:rsid w:val="00E27568"/>
  </w:style>
  <w:style w:type="character" w:customStyle="1" w:styleId="ListLabel29">
    <w:name w:val="ListLabel 29"/>
    <w:uiPriority w:val="99"/>
    <w:rsid w:val="00E27568"/>
  </w:style>
  <w:style w:type="character" w:customStyle="1" w:styleId="ListLabel30">
    <w:name w:val="ListLabel 30"/>
    <w:uiPriority w:val="99"/>
    <w:rsid w:val="00E27568"/>
  </w:style>
  <w:style w:type="character" w:customStyle="1" w:styleId="ListLabel31">
    <w:name w:val="ListLabel 31"/>
    <w:uiPriority w:val="99"/>
    <w:rsid w:val="00E27568"/>
  </w:style>
  <w:style w:type="character" w:customStyle="1" w:styleId="ListLabel32">
    <w:name w:val="ListLabel 32"/>
    <w:uiPriority w:val="99"/>
    <w:rsid w:val="00E27568"/>
  </w:style>
  <w:style w:type="character" w:customStyle="1" w:styleId="ListLabel33">
    <w:name w:val="ListLabel 33"/>
    <w:uiPriority w:val="99"/>
    <w:rsid w:val="00E27568"/>
  </w:style>
  <w:style w:type="character" w:customStyle="1" w:styleId="ListLabel34">
    <w:name w:val="ListLabel 34"/>
    <w:uiPriority w:val="99"/>
    <w:rsid w:val="00E27568"/>
  </w:style>
  <w:style w:type="character" w:customStyle="1" w:styleId="ListLabel35">
    <w:name w:val="ListLabel 35"/>
    <w:uiPriority w:val="99"/>
    <w:rsid w:val="00E27568"/>
  </w:style>
  <w:style w:type="character" w:customStyle="1" w:styleId="ListLabel36">
    <w:name w:val="ListLabel 36"/>
    <w:uiPriority w:val="99"/>
    <w:rsid w:val="00E27568"/>
  </w:style>
  <w:style w:type="character" w:customStyle="1" w:styleId="ListLabel37">
    <w:name w:val="ListLabel 37"/>
    <w:uiPriority w:val="99"/>
    <w:rsid w:val="00E27568"/>
  </w:style>
  <w:style w:type="character" w:customStyle="1" w:styleId="ListLabel38">
    <w:name w:val="ListLabel 38"/>
    <w:uiPriority w:val="99"/>
    <w:rsid w:val="00E27568"/>
  </w:style>
  <w:style w:type="character" w:customStyle="1" w:styleId="ListLabel39">
    <w:name w:val="ListLabel 39"/>
    <w:uiPriority w:val="99"/>
    <w:rsid w:val="00E27568"/>
  </w:style>
  <w:style w:type="character" w:customStyle="1" w:styleId="ListLabel40">
    <w:name w:val="ListLabel 40"/>
    <w:uiPriority w:val="99"/>
    <w:rsid w:val="00E27568"/>
    <w:rPr>
      <w:rFonts w:eastAsia="Times New Roman"/>
    </w:rPr>
  </w:style>
  <w:style w:type="character" w:customStyle="1" w:styleId="ListLabel41">
    <w:name w:val="ListLabel 41"/>
    <w:uiPriority w:val="99"/>
    <w:rsid w:val="00E27568"/>
    <w:rPr>
      <w:rFonts w:eastAsia="Times New Roman"/>
    </w:rPr>
  </w:style>
  <w:style w:type="character" w:customStyle="1" w:styleId="ListLabel42">
    <w:name w:val="ListLabel 42"/>
    <w:uiPriority w:val="99"/>
    <w:rsid w:val="00E27568"/>
  </w:style>
  <w:style w:type="character" w:customStyle="1" w:styleId="ListLabel43">
    <w:name w:val="ListLabel 43"/>
    <w:uiPriority w:val="99"/>
    <w:rsid w:val="00E27568"/>
  </w:style>
  <w:style w:type="character" w:customStyle="1" w:styleId="ListLabel44">
    <w:name w:val="ListLabel 44"/>
    <w:uiPriority w:val="99"/>
    <w:rsid w:val="00E27568"/>
  </w:style>
  <w:style w:type="character" w:customStyle="1" w:styleId="ListLabel45">
    <w:name w:val="ListLabel 45"/>
    <w:uiPriority w:val="99"/>
    <w:rsid w:val="00E27568"/>
    <w:rPr>
      <w:rFonts w:eastAsia="Times New Roman"/>
    </w:rPr>
  </w:style>
  <w:style w:type="character" w:customStyle="1" w:styleId="ListLabel46">
    <w:name w:val="ListLabel 46"/>
    <w:uiPriority w:val="99"/>
    <w:rsid w:val="00E27568"/>
  </w:style>
  <w:style w:type="character" w:customStyle="1" w:styleId="ListLabel47">
    <w:name w:val="ListLabel 47"/>
    <w:uiPriority w:val="99"/>
    <w:rsid w:val="00E27568"/>
  </w:style>
  <w:style w:type="character" w:customStyle="1" w:styleId="ListLabel48">
    <w:name w:val="ListLabel 48"/>
    <w:uiPriority w:val="99"/>
    <w:rsid w:val="00E27568"/>
  </w:style>
  <w:style w:type="character" w:customStyle="1" w:styleId="ListLabel49">
    <w:name w:val="ListLabel 49"/>
    <w:uiPriority w:val="99"/>
    <w:rsid w:val="00E27568"/>
    <w:rPr>
      <w:rFonts w:eastAsia="Times New Roman"/>
    </w:rPr>
  </w:style>
  <w:style w:type="character" w:customStyle="1" w:styleId="ListLabel50">
    <w:name w:val="ListLabel 50"/>
    <w:uiPriority w:val="99"/>
    <w:rsid w:val="00E27568"/>
  </w:style>
  <w:style w:type="character" w:customStyle="1" w:styleId="ListLabel51">
    <w:name w:val="ListLabel 51"/>
    <w:uiPriority w:val="99"/>
    <w:rsid w:val="00E27568"/>
  </w:style>
  <w:style w:type="character" w:customStyle="1" w:styleId="ListLabel52">
    <w:name w:val="ListLabel 52"/>
    <w:uiPriority w:val="99"/>
    <w:rsid w:val="00E27568"/>
  </w:style>
  <w:style w:type="paragraph" w:styleId="Title">
    <w:name w:val="Title"/>
    <w:basedOn w:val="Normal"/>
    <w:next w:val="BodyText"/>
    <w:link w:val="TitleChar"/>
    <w:uiPriority w:val="99"/>
    <w:qFormat/>
    <w:rsid w:val="00E27568"/>
    <w:pPr>
      <w:keepNext/>
      <w:spacing w:before="240" w:after="120"/>
    </w:pPr>
    <w:rPr>
      <w:rFonts w:ascii="Arial" w:eastAsia="Microsoft YaHei" w:hAnsi="Arial" w:cs="Lucida Sans"/>
      <w:sz w:val="28"/>
      <w:szCs w:val="28"/>
    </w:rPr>
  </w:style>
  <w:style w:type="character" w:customStyle="1" w:styleId="TitleChar">
    <w:name w:val="Title Char"/>
    <w:basedOn w:val="DefaultParagraphFont"/>
    <w:link w:val="Title"/>
    <w:uiPriority w:val="10"/>
    <w:rsid w:val="00023710"/>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uiPriority w:val="99"/>
    <w:rsid w:val="00E27568"/>
    <w:pPr>
      <w:spacing w:after="140" w:line="276" w:lineRule="auto"/>
    </w:pPr>
  </w:style>
  <w:style w:type="character" w:customStyle="1" w:styleId="BodyTextChar">
    <w:name w:val="Body Text Char"/>
    <w:basedOn w:val="DefaultParagraphFont"/>
    <w:link w:val="BodyText"/>
    <w:uiPriority w:val="99"/>
    <w:semiHidden/>
    <w:rsid w:val="00023710"/>
    <w:rPr>
      <w:rFonts w:cs="Times New Roman"/>
      <w:sz w:val="24"/>
      <w:szCs w:val="24"/>
      <w:lang w:eastAsia="en-US"/>
    </w:rPr>
  </w:style>
  <w:style w:type="paragraph" w:styleId="List">
    <w:name w:val="List"/>
    <w:basedOn w:val="BodyText"/>
    <w:uiPriority w:val="99"/>
    <w:rsid w:val="00E27568"/>
    <w:rPr>
      <w:rFonts w:cs="Lucida Sans"/>
    </w:rPr>
  </w:style>
  <w:style w:type="paragraph" w:styleId="Caption">
    <w:name w:val="caption"/>
    <w:basedOn w:val="Normal"/>
    <w:uiPriority w:val="99"/>
    <w:qFormat/>
    <w:rsid w:val="00E27568"/>
    <w:pPr>
      <w:suppressLineNumbers/>
      <w:spacing w:before="120" w:after="120"/>
    </w:pPr>
    <w:rPr>
      <w:rFonts w:cs="Lucida Sans"/>
      <w:i/>
      <w:iCs/>
    </w:rPr>
  </w:style>
  <w:style w:type="paragraph" w:customStyle="1" w:styleId="Indice">
    <w:name w:val="Indice"/>
    <w:basedOn w:val="Normal"/>
    <w:uiPriority w:val="99"/>
    <w:rsid w:val="00E27568"/>
    <w:pPr>
      <w:suppressLineNumbers/>
    </w:pPr>
    <w:rPr>
      <w:rFonts w:cs="Lucida Sans"/>
    </w:rPr>
  </w:style>
  <w:style w:type="paragraph" w:styleId="ListParagraph">
    <w:name w:val="List Paragraph"/>
    <w:basedOn w:val="Normal"/>
    <w:uiPriority w:val="99"/>
    <w:qFormat/>
    <w:pPr>
      <w:ind w:left="720"/>
      <w:contextualSpacing/>
    </w:pPr>
  </w:style>
  <w:style w:type="paragraph" w:styleId="Header">
    <w:name w:val="header"/>
    <w:basedOn w:val="Normal"/>
    <w:link w:val="HeaderChar"/>
    <w:uiPriority w:val="99"/>
    <w:pPr>
      <w:tabs>
        <w:tab w:val="center" w:pos="4819"/>
        <w:tab w:val="right" w:pos="9638"/>
      </w:tabs>
    </w:pPr>
  </w:style>
  <w:style w:type="character" w:customStyle="1" w:styleId="HeaderChar1">
    <w:name w:val="Header Char1"/>
    <w:basedOn w:val="DefaultParagraphFont"/>
    <w:link w:val="Header"/>
    <w:uiPriority w:val="99"/>
    <w:semiHidden/>
    <w:rsid w:val="00023710"/>
    <w:rPr>
      <w:rFonts w:cs="Times New Roman"/>
      <w:sz w:val="24"/>
      <w:szCs w:val="24"/>
      <w:lang w:eastAsia="en-US"/>
    </w:rPr>
  </w:style>
  <w:style w:type="paragraph" w:styleId="Footer">
    <w:name w:val="footer"/>
    <w:basedOn w:val="Normal"/>
    <w:link w:val="FooterChar"/>
    <w:uiPriority w:val="99"/>
    <w:pPr>
      <w:tabs>
        <w:tab w:val="center" w:pos="4819"/>
        <w:tab w:val="right" w:pos="9638"/>
      </w:tabs>
    </w:pPr>
  </w:style>
  <w:style w:type="character" w:customStyle="1" w:styleId="FooterChar1">
    <w:name w:val="Footer Char1"/>
    <w:basedOn w:val="DefaultParagraphFont"/>
    <w:link w:val="Footer"/>
    <w:uiPriority w:val="99"/>
    <w:semiHidden/>
    <w:rsid w:val="00023710"/>
    <w:rPr>
      <w:rFonts w:cs="Times New Roman"/>
      <w:sz w:val="24"/>
      <w:szCs w:val="24"/>
      <w:lang w:eastAsia="en-US"/>
    </w:rPr>
  </w:style>
  <w:style w:type="character" w:customStyle="1" w:styleId="documentotitolo">
    <w:name w:val="documentotitolo"/>
    <w:basedOn w:val="DefaultParagraphFont"/>
    <w:uiPriority w:val="99"/>
    <w:rsid w:val="00E0436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1012</Words>
  <Characters>5771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Ferdinando Tripi</dc:creator>
  <cp:keywords/>
  <dc:description/>
  <cp:lastModifiedBy>pbubolo</cp:lastModifiedBy>
  <cp:revision>2</cp:revision>
  <dcterms:created xsi:type="dcterms:W3CDTF">2021-04-29T12:17:00Z</dcterms:created>
  <dcterms:modified xsi:type="dcterms:W3CDTF">2021-04-29T12:17:00Z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