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C52" w:rsidRPr="00D82F14" w:rsidRDefault="00AA3C52" w:rsidP="004B13D4">
      <w:pPr>
        <w:jc w:val="center"/>
      </w:pPr>
      <w:r w:rsidRPr="00495E84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1" o:spid="_x0000_i1025" type="#_x0000_t75" style="width:133.5pt;height:63.75pt;visibility:visible" filled="t">
            <v:imagedata r:id="rId5" o:title=""/>
          </v:shape>
        </w:pict>
      </w:r>
    </w:p>
    <w:p w:rsidR="00AA3C52" w:rsidRPr="004B13D4" w:rsidRDefault="00AA3C52">
      <w:pPr>
        <w:jc w:val="center"/>
        <w:rPr>
          <w:b/>
          <w:bCs/>
        </w:rPr>
      </w:pPr>
      <w:r w:rsidRPr="004B13D4">
        <w:rPr>
          <w:b/>
          <w:bCs/>
        </w:rPr>
        <w:t>Consiglio Comunale di Modena</w:t>
      </w:r>
    </w:p>
    <w:p w:rsidR="00AA3C52" w:rsidRPr="004B13D4" w:rsidRDefault="00AA3C52">
      <w:pPr>
        <w:jc w:val="center"/>
        <w:rPr>
          <w:b/>
          <w:bCs/>
        </w:rPr>
      </w:pPr>
      <w:r w:rsidRPr="004B13D4">
        <w:rPr>
          <w:b/>
          <w:bCs/>
        </w:rPr>
        <w:t>Gruppo Consigliare Partito Democratico</w:t>
      </w:r>
    </w:p>
    <w:p w:rsidR="00AA3C52" w:rsidRDefault="00AA3C52" w:rsidP="004B13D4">
      <w:pPr>
        <w:jc w:val="right"/>
        <w:rPr>
          <w:rStyle w:val="documentotitolo"/>
        </w:rPr>
      </w:pPr>
    </w:p>
    <w:p w:rsidR="00AA3C52" w:rsidRDefault="00AA3C52" w:rsidP="004B13D4">
      <w:pPr>
        <w:jc w:val="right"/>
        <w:rPr>
          <w:rStyle w:val="documentotitolo"/>
        </w:rPr>
      </w:pPr>
      <w:r>
        <w:rPr>
          <w:rStyle w:val="documentotitolo"/>
        </w:rPr>
        <w:t>PROTOCOLLO GENERALE n° 125740 del 30/04/2021</w:t>
      </w:r>
    </w:p>
    <w:p w:rsidR="00AA3C52" w:rsidRDefault="00AA3C52" w:rsidP="004B13D4">
      <w:pPr>
        <w:jc w:val="right"/>
        <w:rPr>
          <w:rStyle w:val="documentotitolo"/>
        </w:rPr>
      </w:pPr>
      <w:r>
        <w:rPr>
          <w:rStyle w:val="documentotitolo"/>
        </w:rPr>
        <w:t>(p.e.c.)</w:t>
      </w:r>
    </w:p>
    <w:p w:rsidR="00AA3C52" w:rsidRDefault="00AA3C52" w:rsidP="004B13D4">
      <w:pPr>
        <w:jc w:val="right"/>
      </w:pPr>
    </w:p>
    <w:p w:rsidR="00AA3C52" w:rsidRDefault="00AA3C52">
      <w:pPr>
        <w:jc w:val="right"/>
      </w:pPr>
      <w:r>
        <w:t>Modena, lì 29 Aprile 2021</w:t>
      </w:r>
    </w:p>
    <w:p w:rsidR="00AA3C52" w:rsidRDefault="00AA3C52">
      <w:pPr>
        <w:jc w:val="right"/>
      </w:pPr>
    </w:p>
    <w:p w:rsidR="00AA3C52" w:rsidRDefault="00AA3C52">
      <w:pPr>
        <w:jc w:val="right"/>
      </w:pPr>
      <w:r>
        <w:t>Al Sindaco del Comune di Modena</w:t>
      </w:r>
    </w:p>
    <w:p w:rsidR="00AA3C52" w:rsidRDefault="00AA3C52">
      <w:pPr>
        <w:jc w:val="right"/>
      </w:pPr>
      <w:r>
        <w:t>Al Presidente del Consiglio Comunale di Modena</w:t>
      </w:r>
    </w:p>
    <w:p w:rsidR="00AA3C52" w:rsidRDefault="00AA3C52"/>
    <w:p w:rsidR="00AA3C52" w:rsidRDefault="00AA3C52">
      <w:pPr>
        <w:jc w:val="center"/>
        <w:rPr>
          <w:b/>
        </w:rPr>
      </w:pPr>
      <w:r>
        <w:rPr>
          <w:b/>
        </w:rPr>
        <w:t>Interrogazione Urgente</w:t>
      </w:r>
    </w:p>
    <w:p w:rsidR="00AA3C52" w:rsidRDefault="00AA3C52">
      <w:pPr>
        <w:jc w:val="center"/>
      </w:pPr>
    </w:p>
    <w:p w:rsidR="00AA3C52" w:rsidRDefault="00AA3C52">
      <w:r>
        <w:t>Oggetto: Sul programma di Ammodernamento ed espansione società agricola Hombre s.r.l.</w:t>
      </w:r>
    </w:p>
    <w:p w:rsidR="00AA3C52" w:rsidRDefault="00AA3C52"/>
    <w:p w:rsidR="00AA3C52" w:rsidRDefault="00AA3C52"/>
    <w:p w:rsidR="00AA3C52" w:rsidRDefault="00AA3C52">
      <w:pPr>
        <w:jc w:val="center"/>
        <w:rPr>
          <w:b/>
        </w:rPr>
      </w:pPr>
      <w:r>
        <w:rPr>
          <w:b/>
        </w:rPr>
        <w:t>Premesso che:</w:t>
      </w:r>
    </w:p>
    <w:p w:rsidR="00AA3C52" w:rsidRDefault="00AA3C52">
      <w:pPr>
        <w:jc w:val="center"/>
        <w:rPr>
          <w:b/>
        </w:rPr>
      </w:pPr>
    </w:p>
    <w:p w:rsidR="00AA3C52" w:rsidRDefault="00AA3C52" w:rsidP="004C24DA">
      <w:pPr>
        <w:numPr>
          <w:ilvl w:val="0"/>
          <w:numId w:val="5"/>
        </w:numPr>
        <w:jc w:val="both"/>
      </w:pPr>
      <w:r>
        <w:t>La zootecnica è un settore strategico per l'economia nazionale con un fatturato di 40 miliardi di euro e oltre 270 mila imprese coinvolte tra produzione e trasformazione;</w:t>
      </w:r>
    </w:p>
    <w:p w:rsidR="00AA3C52" w:rsidRDefault="00AA3C52" w:rsidP="004C24DA">
      <w:pPr>
        <w:numPr>
          <w:ilvl w:val="0"/>
          <w:numId w:val="5"/>
        </w:numPr>
        <w:jc w:val="both"/>
      </w:pPr>
      <w:r>
        <w:t>Gli allevatori si dicono pronti a cogliere la sfida del Green Deal Europeo chiedendo risorse ad</w:t>
      </w:r>
      <w:r>
        <w:t>e</w:t>
      </w:r>
      <w:r>
        <w:t>guate per affrontare la transizione verde puntando su innovazione, ricerca e nuove tecnologie con l'obiettivo di impattare sempre meno sul clima tutelando competitività, reddito e qualità che contraddistinguono le produzioni animali italiane come rilevato nel corso webinair “allevamenti bovini e transizione ecologica” organizzato da Cia-agricoltori italiani tenutasi il 27 Aprile sco</w:t>
      </w:r>
      <w:r>
        <w:t>r</w:t>
      </w:r>
      <w:r>
        <w:t>so;</w:t>
      </w:r>
    </w:p>
    <w:p w:rsidR="00AA3C52" w:rsidRDefault="00AA3C52" w:rsidP="004C24DA">
      <w:pPr>
        <w:numPr>
          <w:ilvl w:val="0"/>
          <w:numId w:val="5"/>
        </w:numPr>
        <w:jc w:val="both"/>
      </w:pPr>
      <w:r>
        <w:t>Nella campagna modenese, in strada Corletto Sud 320, vicino alle frazioni di Cittanova, C</w:t>
      </w:r>
      <w:r>
        <w:t>o</w:t>
      </w:r>
      <w:r>
        <w:t>gnento e Baggiovara , in corrispondenza del borgo abitato denominato Corletto, è presente Hombre s.r.l. , un'importante società agricola per il territorio modenese;</w:t>
      </w:r>
    </w:p>
    <w:p w:rsidR="00AA3C52" w:rsidRDefault="00AA3C52" w:rsidP="004C24DA">
      <w:pPr>
        <w:numPr>
          <w:ilvl w:val="0"/>
          <w:numId w:val="5"/>
        </w:numPr>
        <w:jc w:val="both"/>
      </w:pPr>
      <w:r>
        <w:t>Detta Società Agricola è stata fondata a metà degli anni '80 dal noto e compianto imprenditore modenese Umberto Panini e a Gennaio 2020 è passata dalla famiglia delle famose figurine, alla famiglia Raguzzoni di Formigine;</w:t>
      </w:r>
    </w:p>
    <w:p w:rsidR="00AA3C52" w:rsidRDefault="00AA3C52" w:rsidP="004C24DA">
      <w:pPr>
        <w:numPr>
          <w:ilvl w:val="0"/>
          <w:numId w:val="5"/>
        </w:numPr>
        <w:jc w:val="both"/>
      </w:pPr>
      <w:r>
        <w:t>Fin dal primo momento la fattoria, ad oggi sviluppata su 300 ettari e composta da una mandria di circa 500 capi delle razze bovine Frisona e Pezzata Rossa, venne portata avanti basandosi sui principi di filiera corta e agricoltura biologica, rappresentando davvero un punto d'avanguardia per l'epoca dove la cultura del biologico non era radicata nella società quanto lo è oggi;</w:t>
      </w:r>
    </w:p>
    <w:p w:rsidR="00AA3C52" w:rsidRDefault="00AA3C52" w:rsidP="004C24DA">
      <w:pPr>
        <w:numPr>
          <w:ilvl w:val="0"/>
          <w:numId w:val="5"/>
        </w:numPr>
        <w:jc w:val="both"/>
      </w:pPr>
      <w:r>
        <w:t>L'eccellenza di questa struttura non è riferibile solo alla fattoria e al pregiato Parmigiano Re</w:t>
      </w:r>
      <w:r>
        <w:t>g</w:t>
      </w:r>
      <w:r>
        <w:t>giano Bio, ma anche grazie alla presenza, dal 1997, del Museo Panini Maserati dove è esposta la collezione privata di automobili, prevalentemente Maserati, di Umberto Panini e che tale meta, inserita nel contesto agricolo e biologico della fattoria, è raggiunta tutti gli anni da tanti visitat</w:t>
      </w:r>
      <w:r>
        <w:t>o</w:t>
      </w:r>
      <w:r>
        <w:t>ri, cittadini e inserita nelle iniziative organizzate dalle associazioni del territorio;</w:t>
      </w:r>
    </w:p>
    <w:p w:rsidR="00AA3C52" w:rsidRDefault="00AA3C52">
      <w:pPr>
        <w:jc w:val="center"/>
        <w:rPr>
          <w:b/>
        </w:rPr>
      </w:pPr>
    </w:p>
    <w:p w:rsidR="00AA3C52" w:rsidRDefault="00AA3C52">
      <w:pPr>
        <w:jc w:val="center"/>
        <w:rPr>
          <w:b/>
        </w:rPr>
      </w:pPr>
      <w:r>
        <w:rPr>
          <w:b/>
        </w:rPr>
        <w:t>Premesso Altresì che:</w:t>
      </w:r>
    </w:p>
    <w:p w:rsidR="00AA3C52" w:rsidRDefault="00AA3C52"/>
    <w:p w:rsidR="00AA3C52" w:rsidRDefault="00AA3C52" w:rsidP="004C24DA">
      <w:pPr>
        <w:numPr>
          <w:ilvl w:val="0"/>
          <w:numId w:val="6"/>
        </w:numPr>
        <w:jc w:val="both"/>
      </w:pPr>
      <w:r>
        <w:t>La società Agricola Hombre è raggiungibile esclusivamente attraverso strette strade di camp</w:t>
      </w:r>
      <w:r>
        <w:t>a</w:t>
      </w:r>
      <w:r>
        <w:t>gna e che sul territorio in cui insiste questa fattoria è percorso da numerosi corsi d'acqua (fossi irrigui, canali, scoli), direttamente controllati e curati dal Comune di Modena, rilevanti all'inte</w:t>
      </w:r>
      <w:r>
        <w:t>r</w:t>
      </w:r>
      <w:r>
        <w:t>no del reticolo idraulico modenese e non dista particolarmente dalle falde acquifere di Cogne</w:t>
      </w:r>
      <w:r>
        <w:t>n</w:t>
      </w:r>
      <w:r>
        <w:t>to;</w:t>
      </w:r>
    </w:p>
    <w:p w:rsidR="00AA3C52" w:rsidRDefault="00AA3C52">
      <w:pPr>
        <w:ind w:left="720"/>
      </w:pPr>
    </w:p>
    <w:p w:rsidR="00AA3C52" w:rsidRDefault="00AA3C52">
      <w:pPr>
        <w:jc w:val="center"/>
        <w:rPr>
          <w:b/>
        </w:rPr>
      </w:pPr>
      <w:r>
        <w:rPr>
          <w:b/>
        </w:rPr>
        <w:t>Considerato che:</w:t>
      </w:r>
    </w:p>
    <w:p w:rsidR="00AA3C52" w:rsidRDefault="00AA3C52">
      <w:pPr>
        <w:jc w:val="center"/>
      </w:pPr>
    </w:p>
    <w:p w:rsidR="00AA3C52" w:rsidRDefault="00AA3C52" w:rsidP="004C24DA">
      <w:pPr>
        <w:numPr>
          <w:ilvl w:val="0"/>
          <w:numId w:val="7"/>
        </w:numPr>
        <w:jc w:val="both"/>
      </w:pPr>
      <w:r>
        <w:t>La giunta comunale di Modena, il 1° Agosto 2020, ha autorizzato l'azienda agricola Hombre a</w:t>
      </w:r>
      <w:r>
        <w:t>l</w:t>
      </w:r>
      <w:r>
        <w:t>la presentazione entro un anno del piano di sviluppo per nuove stalle;</w:t>
      </w:r>
    </w:p>
    <w:p w:rsidR="00AA3C52" w:rsidRDefault="00AA3C52" w:rsidP="004C24DA">
      <w:pPr>
        <w:numPr>
          <w:ilvl w:val="0"/>
          <w:numId w:val="7"/>
        </w:numPr>
        <w:jc w:val="both"/>
      </w:pPr>
      <w:r>
        <w:t>La nuova proprietà dell'azienda ha infatti avviato un percorso di ammodernamento ed espansi</w:t>
      </w:r>
      <w:r>
        <w:t>o</w:t>
      </w:r>
      <w:r>
        <w:t xml:space="preserve">ne della fattoria Hombre, attualmente depositata presso l'amministrazione comunale in attesa dell'espressione da parte della Giunta in merito alla sua attuazione al termine del procedimento amministrativo ancora in corso; </w:t>
      </w:r>
    </w:p>
    <w:p w:rsidR="00AA3C52" w:rsidRDefault="00AA3C52" w:rsidP="004C24DA">
      <w:pPr>
        <w:numPr>
          <w:ilvl w:val="0"/>
          <w:numId w:val="5"/>
        </w:numPr>
        <w:jc w:val="both"/>
      </w:pPr>
      <w:r>
        <w:t>Tale progetto prevede una forte impermeabilizzazione (circa 43mila metri quadrati in più rispe</w:t>
      </w:r>
      <w:r>
        <w:t>t</w:t>
      </w:r>
      <w:r>
        <w:t>to agli attuali) del terreno agricolo (quindi minor spazio a natura riservato alle colture e al p</w:t>
      </w:r>
      <w:r>
        <w:t>a</w:t>
      </w:r>
      <w:r>
        <w:t>scolo) per la costruzione di nuove e più grandi stalle e spazi per l'allevamento di bovini, che raddoppierà nel numero arrivando a costituire una mandria di 1200 capi di bestiame;</w:t>
      </w:r>
    </w:p>
    <w:p w:rsidR="00AA3C52" w:rsidRDefault="00AA3C52" w:rsidP="004C24DA">
      <w:pPr>
        <w:numPr>
          <w:ilvl w:val="0"/>
          <w:numId w:val="5"/>
        </w:numPr>
        <w:jc w:val="both"/>
      </w:pPr>
      <w:r>
        <w:t>l'Aumento dei capi bestiame prevede una mole di liquami e prodotti molto maggiore rispetto a quella attuale che andranno a determinare una maggiore necessità di trasporto degli stessi, i</w:t>
      </w:r>
      <w:r>
        <w:t>n</w:t>
      </w:r>
      <w:r>
        <w:t>crementando quindi il carico veicolare di camion e mezzi pesanti sulle strette strade  per ra</w:t>
      </w:r>
      <w:r>
        <w:t>g</w:t>
      </w:r>
      <w:r>
        <w:t xml:space="preserve">giungere la sede dell'azienda; </w:t>
      </w:r>
    </w:p>
    <w:p w:rsidR="00AA3C52" w:rsidRDefault="00AA3C52" w:rsidP="004C24DA">
      <w:pPr>
        <w:numPr>
          <w:ilvl w:val="0"/>
          <w:numId w:val="5"/>
        </w:numPr>
        <w:jc w:val="both"/>
      </w:pPr>
      <w:r>
        <w:t>il consorzio del Parmigiano Reggiano ha delle regole ferree in merito ai metodi di allevamento e del numero del bestiame massimo presente sul territorio consortile e di tutela del Parmigiano Reggiano nonché di produzione dello stesso formaggio vaccino;</w:t>
      </w:r>
    </w:p>
    <w:p w:rsidR="00AA3C52" w:rsidRDefault="00AA3C52" w:rsidP="004C24DA">
      <w:pPr>
        <w:numPr>
          <w:ilvl w:val="0"/>
          <w:numId w:val="5"/>
        </w:numPr>
        <w:jc w:val="both"/>
      </w:pPr>
      <w:r>
        <w:t>il progetto prevede anche alcune misure di ammodernamento, come la mungitura automatica negli orari più consoni agli animali, e di efficientamento energetico ed ambientale come l'insta</w:t>
      </w:r>
      <w:r>
        <w:t>l</w:t>
      </w:r>
      <w:r>
        <w:t>lazione di pannelli fotovoltaici sulle coperture degli stabili per garantire l'autosufficienza ene</w:t>
      </w:r>
      <w:r>
        <w:t>r</w:t>
      </w:r>
      <w:r>
        <w:t xml:space="preserve">getica degli impianti e la piantumazione di 1000 nuovi alberi ad alto fusto che si aggiungeranno ai 700 oggi esistenti; </w:t>
      </w:r>
    </w:p>
    <w:p w:rsidR="00AA3C52" w:rsidRDefault="00AA3C52" w:rsidP="004C24DA">
      <w:pPr>
        <w:numPr>
          <w:ilvl w:val="0"/>
          <w:numId w:val="5"/>
        </w:numPr>
        <w:jc w:val="both"/>
      </w:pPr>
      <w:r>
        <w:t>Il 12 Aprile scorso, conformemente alla normativa sul procedimento amministrativo (art. 14 L. 241/1990), si è tenuta la conferenza dei servizi per esaminare il progetto presentato e valutarne gli interessi pubblici coinvolti nell'eventuale attuazione dello stesso;</w:t>
      </w:r>
    </w:p>
    <w:p w:rsidR="00AA3C52" w:rsidRDefault="00AA3C52" w:rsidP="004C24DA">
      <w:pPr>
        <w:numPr>
          <w:ilvl w:val="0"/>
          <w:numId w:val="5"/>
        </w:numPr>
        <w:jc w:val="both"/>
      </w:pPr>
      <w:r>
        <w:t>Il 10 Maggio prossimo, conformemente alla normativa sul procedimento amministrativo (art. L. 241/1990), sarà l'ultimo giorno possibile entro cui l'amministrazione potrà riceve istanze, osse</w:t>
      </w:r>
      <w:r>
        <w:t>r</w:t>
      </w:r>
      <w:r>
        <w:t>vazioni e documenti da parte di cittadini, associazioni e pubbliche amministrazioni con interessi oggettivi e soggettivi correlati al progetto presentato;</w:t>
      </w:r>
    </w:p>
    <w:p w:rsidR="00AA3C52" w:rsidRDefault="00AA3C52"/>
    <w:p w:rsidR="00AA3C52" w:rsidRDefault="00AA3C52">
      <w:pPr>
        <w:jc w:val="center"/>
        <w:rPr>
          <w:b/>
        </w:rPr>
      </w:pPr>
      <w:r>
        <w:rPr>
          <w:b/>
        </w:rPr>
        <w:t>Considerato altresì che</w:t>
      </w:r>
    </w:p>
    <w:p w:rsidR="00AA3C52" w:rsidRDefault="00AA3C52" w:rsidP="004C24DA">
      <w:pPr>
        <w:jc w:val="both"/>
      </w:pPr>
    </w:p>
    <w:p w:rsidR="00AA3C52" w:rsidRDefault="00AA3C52" w:rsidP="004C24DA">
      <w:pPr>
        <w:numPr>
          <w:ilvl w:val="0"/>
          <w:numId w:val="1"/>
        </w:numPr>
        <w:jc w:val="both"/>
      </w:pPr>
      <w:r>
        <w:t>Conseguentemente al cambio di proprietà della suddetta società agricola , piccoli agricoltori l</w:t>
      </w:r>
      <w:r>
        <w:t>o</w:t>
      </w:r>
      <w:r>
        <w:t>cali e cittadini della zona riportano una cessazione dei rapporti di collaborazione lavorativa e buon vicinato preesistenti con la proprietà Panini e alla base anche della filosofia e dell'ecce</w:t>
      </w:r>
      <w:r>
        <w:t>l</w:t>
      </w:r>
      <w:r>
        <w:t>lenza aziendale storicamente riconosciuta alla fattoria Hombre;</w:t>
      </w:r>
    </w:p>
    <w:p w:rsidR="00AA3C52" w:rsidRDefault="00AA3C52">
      <w:pPr>
        <w:ind w:left="720"/>
      </w:pPr>
    </w:p>
    <w:p w:rsidR="00AA3C52" w:rsidRDefault="00AA3C52" w:rsidP="004C24DA">
      <w:pPr>
        <w:ind w:left="720"/>
        <w:jc w:val="center"/>
        <w:rPr>
          <w:b/>
        </w:rPr>
      </w:pPr>
    </w:p>
    <w:p w:rsidR="00AA3C52" w:rsidRDefault="00AA3C52" w:rsidP="004C24DA">
      <w:pPr>
        <w:ind w:left="720"/>
        <w:jc w:val="center"/>
        <w:rPr>
          <w:b/>
        </w:rPr>
      </w:pPr>
      <w:r>
        <w:rPr>
          <w:b/>
        </w:rPr>
        <w:t>Posto che:</w:t>
      </w:r>
    </w:p>
    <w:p w:rsidR="00AA3C52" w:rsidRDefault="00AA3C52">
      <w:pPr>
        <w:ind w:left="720"/>
        <w:jc w:val="center"/>
        <w:rPr>
          <w:b/>
        </w:rPr>
      </w:pPr>
    </w:p>
    <w:p w:rsidR="00AA3C52" w:rsidRDefault="00AA3C52" w:rsidP="004C24DA">
      <w:pPr>
        <w:numPr>
          <w:ilvl w:val="0"/>
          <w:numId w:val="2"/>
        </w:numPr>
        <w:jc w:val="both"/>
      </w:pPr>
      <w:r>
        <w:t>L'estate scorsa l'azienda è stata colpita da un significativo incendio che ha bruciato il fieno det</w:t>
      </w:r>
      <w:r>
        <w:t>e</w:t>
      </w:r>
      <w:r>
        <w:t>nuto dall'azienda e ha tenuto impegnati i vigili del fuoco per alcuni giorni;</w:t>
      </w:r>
    </w:p>
    <w:p w:rsidR="00AA3C52" w:rsidRDefault="00AA3C52" w:rsidP="004C24DA">
      <w:pPr>
        <w:numPr>
          <w:ilvl w:val="0"/>
          <w:numId w:val="2"/>
        </w:numPr>
        <w:jc w:val="both"/>
      </w:pPr>
      <w:r>
        <w:t>Nelle settimane scorse alcuni cittadini delle frazioni di Cognento, Cittanova e del borgo Corle</w:t>
      </w:r>
      <w:r>
        <w:t>t</w:t>
      </w:r>
      <w:r>
        <w:t>to, conosciuto il progetto e le intezioni dell'azienda agricola Hombre hanno espresso perplessità e preoccupazioni in merito alla vivibilità e alla condizione ambientale del territorio in cui viv</w:t>
      </w:r>
      <w:r>
        <w:t>o</w:t>
      </w:r>
      <w:r>
        <w:t>no;</w:t>
      </w:r>
    </w:p>
    <w:p w:rsidR="00AA3C52" w:rsidRDefault="00AA3C52" w:rsidP="004C24DA">
      <w:pPr>
        <w:numPr>
          <w:ilvl w:val="0"/>
          <w:numId w:val="2"/>
        </w:numPr>
        <w:jc w:val="both"/>
      </w:pPr>
      <w:r>
        <w:t>Nei giorni scorsi sul quotidiano locale “Resto del Carlino” sono apparsi alcuni articoli sia di i</w:t>
      </w:r>
      <w:r>
        <w:t>l</w:t>
      </w:r>
      <w:r>
        <w:t>lustrazione del progetto da parte del proprietario Gianluca Raguzzoni sia di presentazione degli interrogativi in merito allo stesso da parte di alcuni cittadini modenesi;</w:t>
      </w:r>
    </w:p>
    <w:p w:rsidR="00AA3C52" w:rsidRDefault="00AA3C52"/>
    <w:p w:rsidR="00AA3C52" w:rsidRDefault="00AA3C52"/>
    <w:p w:rsidR="00AA3C52" w:rsidRDefault="00AA3C52">
      <w:pPr>
        <w:jc w:val="center"/>
        <w:rPr>
          <w:b/>
          <w:bCs/>
        </w:rPr>
      </w:pPr>
      <w:r w:rsidRPr="004C24DA">
        <w:rPr>
          <w:b/>
          <w:bCs/>
        </w:rPr>
        <w:t>Posto altresì che:</w:t>
      </w:r>
    </w:p>
    <w:p w:rsidR="00AA3C52" w:rsidRPr="004C24DA" w:rsidRDefault="00AA3C52">
      <w:pPr>
        <w:jc w:val="center"/>
        <w:rPr>
          <w:b/>
          <w:bCs/>
        </w:rPr>
      </w:pPr>
    </w:p>
    <w:p w:rsidR="00AA3C52" w:rsidRDefault="00AA3C52" w:rsidP="004C24DA">
      <w:pPr>
        <w:numPr>
          <w:ilvl w:val="0"/>
          <w:numId w:val="3"/>
        </w:numPr>
        <w:jc w:val="both"/>
      </w:pPr>
      <w:r>
        <w:t>le imprese che trattano gli allevamenti bovini, sebbene abbiano compiuto dei passi avanti sulla strada della sostenibilità ambientale, con le proprie emissioni di CO</w:t>
      </w:r>
      <w:r>
        <w:rPr>
          <w:vertAlign w:val="subscript"/>
        </w:rPr>
        <w:t xml:space="preserve">2 </w:t>
      </w:r>
      <w:r>
        <w:t>pesino il 5,2% sul totale delle emissioni (dati CIA);</w:t>
      </w:r>
    </w:p>
    <w:p w:rsidR="00AA3C52" w:rsidRDefault="00AA3C52"/>
    <w:p w:rsidR="00AA3C52" w:rsidRDefault="00AA3C52">
      <w:pPr>
        <w:jc w:val="center"/>
        <w:rPr>
          <w:b/>
        </w:rPr>
      </w:pPr>
      <w:r>
        <w:rPr>
          <w:b/>
        </w:rPr>
        <w:t>SI INTERROGANO IL SINDACO E LA GIUNTA IN MERITO</w:t>
      </w:r>
    </w:p>
    <w:p w:rsidR="00AA3C52" w:rsidRDefault="00AA3C52">
      <w:pPr>
        <w:jc w:val="center"/>
      </w:pPr>
    </w:p>
    <w:p w:rsidR="00AA3C52" w:rsidRDefault="00AA3C52" w:rsidP="004C24DA">
      <w:pPr>
        <w:numPr>
          <w:ilvl w:val="0"/>
          <w:numId w:val="4"/>
        </w:numPr>
        <w:jc w:val="both"/>
      </w:pPr>
      <w:r>
        <w:t xml:space="preserve">a quali istituzioni e soggetti abbiano partecipato alla conferenza dei servizi del 12 aprile scorso e su quale parere sia stato espresso in questa sede in merito al progetto presentato dalla società </w:t>
      </w:r>
      <w:r>
        <w:t>a</w:t>
      </w:r>
      <w:r>
        <w:t>gricola Hombre;</w:t>
      </w:r>
    </w:p>
    <w:p w:rsidR="00AA3C52" w:rsidRDefault="00AA3C52" w:rsidP="004C24DA">
      <w:pPr>
        <w:numPr>
          <w:ilvl w:val="0"/>
          <w:numId w:val="4"/>
        </w:numPr>
        <w:jc w:val="both"/>
      </w:pPr>
      <w:r>
        <w:t>Su quali misure antincendio siano previste nel progetto delle nuove strutture e a rinnovamento delle precedenti;</w:t>
      </w:r>
    </w:p>
    <w:p w:rsidR="00AA3C52" w:rsidRDefault="00AA3C52" w:rsidP="004C24DA">
      <w:pPr>
        <w:numPr>
          <w:ilvl w:val="0"/>
          <w:numId w:val="4"/>
        </w:numPr>
        <w:jc w:val="both"/>
      </w:pPr>
      <w:r>
        <w:t>Se siano rispettate le normative in merito al raccoglimento, stoccaggio e smaltimento dei pr</w:t>
      </w:r>
      <w:r>
        <w:t>o</w:t>
      </w:r>
      <w:r>
        <w:t>dotti liquidi e solidi del bestiame e a quali misure verranno attuate per far sì che questo aspetto non incida negativamente nella vivibilità del territorio e sull'ambiente circostante, con particol</w:t>
      </w:r>
      <w:r>
        <w:t>a</w:t>
      </w:r>
      <w:r>
        <w:t>re riferimento alle vie d'acqua della zona;</w:t>
      </w:r>
    </w:p>
    <w:p w:rsidR="00AA3C52" w:rsidRDefault="00AA3C52" w:rsidP="004C24DA">
      <w:pPr>
        <w:numPr>
          <w:ilvl w:val="0"/>
          <w:numId w:val="4"/>
        </w:numPr>
        <w:jc w:val="both"/>
      </w:pPr>
      <w:r>
        <w:t>se l'aumento significativo dei capi di bestiame comprometterà il marchio storicamente ricon</w:t>
      </w:r>
      <w:r>
        <w:t>o</w:t>
      </w:r>
      <w:r>
        <w:t>sciuto alla società Hombre di azienda agricola biologica e quanto inciderà ambientalmente;</w:t>
      </w:r>
    </w:p>
    <w:p w:rsidR="00AA3C52" w:rsidRDefault="00AA3C52" w:rsidP="004C24DA">
      <w:pPr>
        <w:numPr>
          <w:ilvl w:val="0"/>
          <w:numId w:val="4"/>
        </w:numPr>
        <w:jc w:val="both"/>
      </w:pPr>
      <w:r>
        <w:t>Se, secondo le planimetrie e le tecnologie dichiarate nel progetto, i diritti dei bovini verranno r</w:t>
      </w:r>
      <w:r>
        <w:t>i</w:t>
      </w:r>
      <w:r>
        <w:t>spettati evitando quindi la presenza dell'allevamento intensivo garantendo ampi spazi dove viv</w:t>
      </w:r>
      <w:r>
        <w:t>e</w:t>
      </w:r>
      <w:r>
        <w:t>re e pascolare agli animali;</w:t>
      </w:r>
    </w:p>
    <w:p w:rsidR="00AA3C52" w:rsidRDefault="00AA3C52" w:rsidP="004C24DA">
      <w:pPr>
        <w:numPr>
          <w:ilvl w:val="0"/>
          <w:numId w:val="4"/>
        </w:numPr>
        <w:jc w:val="both"/>
      </w:pPr>
      <w:r>
        <w:t>Se le regole del consorzio del Parmigiano Reggiano siano rispettate confermando il prodotto d'eccellenza storicamente riconosciuto a questa società agricola;</w:t>
      </w:r>
    </w:p>
    <w:p w:rsidR="00AA3C52" w:rsidRDefault="00AA3C52" w:rsidP="004C24DA">
      <w:pPr>
        <w:numPr>
          <w:ilvl w:val="0"/>
          <w:numId w:val="4"/>
        </w:numPr>
        <w:jc w:val="both"/>
      </w:pPr>
      <w:r>
        <w:t>Se la viabilità della zona rurale circostante verrà compromessa dall'aumento previsto da questo progetto e a quali misure, applicate da quale soggetto, eventualmente l'amministrazione ritenga opportune per risolvere i problemi da esso derivanti;</w:t>
      </w:r>
    </w:p>
    <w:p w:rsidR="00AA3C52" w:rsidRDefault="00AA3C52" w:rsidP="004C24DA">
      <w:pPr>
        <w:numPr>
          <w:ilvl w:val="0"/>
          <w:numId w:val="4"/>
        </w:numPr>
        <w:jc w:val="both"/>
      </w:pPr>
      <w:r>
        <w:t>quanto suolo già impermeabilizzato verrà riutilizzato per la costruzione delle nuove stalle e strutture e se sia possibile ridurre il più possibile il consumo di suolo vergine nel costruirle;</w:t>
      </w:r>
    </w:p>
    <w:p w:rsidR="00AA3C52" w:rsidRDefault="00AA3C52" w:rsidP="004C24DA">
      <w:pPr>
        <w:numPr>
          <w:ilvl w:val="0"/>
          <w:numId w:val="4"/>
        </w:numPr>
        <w:jc w:val="both"/>
      </w:pPr>
      <w:r>
        <w:t>se siano previste le tecnologie per impianti di biogas per produrre energia partendo da biomasse riutilizzabile eventualmente anche dalla rete energetica locale e se sia possibile studiarne la re</w:t>
      </w:r>
      <w:r>
        <w:t>a</w:t>
      </w:r>
      <w:r>
        <w:t>lizzazione;</w:t>
      </w:r>
    </w:p>
    <w:p w:rsidR="00AA3C52" w:rsidRDefault="00AA3C52" w:rsidP="004C24DA">
      <w:pPr>
        <w:numPr>
          <w:ilvl w:val="0"/>
          <w:numId w:val="4"/>
        </w:numPr>
        <w:jc w:val="both"/>
      </w:pPr>
      <w:r>
        <w:t>Su quali altri impianti tecnologicamente all'avanguardia volti all'abbattimento delle emissioni di CO</w:t>
      </w:r>
      <w:r>
        <w:rPr>
          <w:vertAlign w:val="subscript"/>
        </w:rPr>
        <w:t xml:space="preserve">2 </w:t>
      </w:r>
      <w:r>
        <w:t>e alla salute del bestiame</w:t>
      </w:r>
      <w:r>
        <w:rPr>
          <w:vertAlign w:val="subscript"/>
        </w:rPr>
        <w:t xml:space="preserve"> </w:t>
      </w:r>
      <w:r>
        <w:t xml:space="preserve">siano previsti nella realizzazione di questo progetto e su quali </w:t>
      </w:r>
      <w:r>
        <w:t>e</w:t>
      </w:r>
      <w:r>
        <w:t>ventualmente l'amministrazione può intervenire affinché siano installati in ottica di un rapporto sempre più stretto e condiviso fra istituzioni e operatori del settore nel progettare l'allevamento ideale del prossimo futuro;</w:t>
      </w:r>
    </w:p>
    <w:p w:rsidR="00AA3C52" w:rsidRDefault="00AA3C52" w:rsidP="004C24DA">
      <w:pPr>
        <w:numPr>
          <w:ilvl w:val="0"/>
          <w:numId w:val="4"/>
        </w:numPr>
        <w:jc w:val="both"/>
      </w:pPr>
      <w:r>
        <w:t>se sia possibile, una volta raccolte le informazioni necessarie e i pareri espressi da cittadini, a</w:t>
      </w:r>
      <w:r>
        <w:t>s</w:t>
      </w:r>
      <w:r>
        <w:t>sociazioni e istituzioni, informare il Consiglio Comunale quale organo di rappresentanza dei ci</w:t>
      </w:r>
      <w:r>
        <w:t>t</w:t>
      </w:r>
      <w:r>
        <w:t>tadini democraticamente eletto, magari attraverso una commissione SETA a questo dedicata;</w:t>
      </w:r>
    </w:p>
    <w:p w:rsidR="00AA3C52" w:rsidRDefault="00AA3C52" w:rsidP="004C24DA">
      <w:pPr>
        <w:numPr>
          <w:ilvl w:val="0"/>
          <w:numId w:val="4"/>
        </w:numPr>
        <w:jc w:val="both"/>
      </w:pPr>
      <w:r>
        <w:t>Su quali strumenti, mezzi e luoghi di informazione, comunicazione e partecipazione è possibile e si intendono utilizzare per informare e coinvolgere la cittadinanza in merito a questo tema e progetto;</w:t>
      </w:r>
    </w:p>
    <w:p w:rsidR="00AA3C52" w:rsidRDefault="00AA3C52" w:rsidP="004C24DA">
      <w:pPr>
        <w:numPr>
          <w:ilvl w:val="0"/>
          <w:numId w:val="4"/>
        </w:numPr>
        <w:jc w:val="both"/>
      </w:pPr>
      <w:r>
        <w:t>pur salvaguardando le norme del libero mercato, se l'amministrazione sia intenzionata ad invit</w:t>
      </w:r>
      <w:r>
        <w:t>a</w:t>
      </w:r>
      <w:r>
        <w:t>re la proprietà della società agricola ad un maggior coinvolgimento e ad una maggiore collab</w:t>
      </w:r>
      <w:r>
        <w:t>o</w:t>
      </w:r>
      <w:r>
        <w:t>razione con le realtà locali.</w:t>
      </w:r>
    </w:p>
    <w:p w:rsidR="00AA3C52" w:rsidRDefault="00AA3C52">
      <w:pPr>
        <w:jc w:val="right"/>
        <w:rPr>
          <w:b/>
        </w:rPr>
      </w:pPr>
      <w:r>
        <w:rPr>
          <w:b/>
        </w:rPr>
        <w:t xml:space="preserve">Stefano Manicardi </w:t>
      </w:r>
    </w:p>
    <w:p w:rsidR="00AA3C52" w:rsidRDefault="00AA3C52">
      <w:pPr>
        <w:jc w:val="right"/>
      </w:pPr>
      <w:r>
        <w:t>Consigliere Partito Democratico</w:t>
      </w:r>
    </w:p>
    <w:p w:rsidR="00AA3C52" w:rsidRDefault="00AA3C52"/>
    <w:p w:rsidR="00AA3C52" w:rsidRDefault="00AA3C52" w:rsidP="004B13D4">
      <w:pPr>
        <w:spacing w:before="100"/>
        <w:ind w:left="-284" w:right="-376"/>
        <w:jc w:val="both"/>
      </w:pPr>
      <w:r>
        <w:rPr>
          <w:color w:val="000000"/>
        </w:rPr>
        <w:t xml:space="preserve">     Si richiede e autorizza la diffusione a mezzo stampa</w:t>
      </w:r>
    </w:p>
    <w:sectPr w:rsidR="00AA3C52" w:rsidSect="008B4119">
      <w:pgSz w:w="11906" w:h="16838"/>
      <w:pgMar w:top="1134" w:right="1134" w:bottom="1134" w:left="1134" w:header="0" w:footer="0" w:gutter="0"/>
      <w:pgNumType w:start="1"/>
      <w:cols w:space="720"/>
      <w:rtlGutter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BA7771"/>
    <w:multiLevelType w:val="multilevel"/>
    <w:tmpl w:val="03C8866E"/>
    <w:lvl w:ilvl="0">
      <w:start w:val="1"/>
      <w:numFmt w:val="bullet"/>
      <w:lvlText w:val=""/>
      <w:lvlJc w:val="left"/>
      <w:pPr>
        <w:ind w:left="360" w:hanging="360"/>
      </w:pPr>
    </w:lvl>
    <w:lvl w:ilvl="1">
      <w:start w:val="1"/>
      <w:numFmt w:val="bullet"/>
      <w:lvlText w:val="◦"/>
      <w:lvlJc w:val="left"/>
      <w:pPr>
        <w:ind w:left="720" w:hanging="360"/>
      </w:pPr>
    </w:lvl>
    <w:lvl w:ilvl="2">
      <w:start w:val="1"/>
      <w:numFmt w:val="bullet"/>
      <w:lvlText w:val="▪"/>
      <w:lvlJc w:val="left"/>
      <w:pPr>
        <w:ind w:left="1080" w:hanging="360"/>
      </w:pPr>
    </w:lvl>
    <w:lvl w:ilvl="3">
      <w:start w:val="1"/>
      <w:numFmt w:val="bullet"/>
      <w:lvlText w:val=""/>
      <w:lvlJc w:val="left"/>
      <w:pPr>
        <w:ind w:left="1440" w:hanging="360"/>
      </w:pPr>
    </w:lvl>
    <w:lvl w:ilvl="4">
      <w:start w:val="1"/>
      <w:numFmt w:val="bullet"/>
      <w:lvlText w:val="◦"/>
      <w:lvlJc w:val="left"/>
      <w:pPr>
        <w:ind w:left="1800" w:hanging="360"/>
      </w:pPr>
    </w:lvl>
    <w:lvl w:ilvl="5">
      <w:start w:val="1"/>
      <w:numFmt w:val="bullet"/>
      <w:lvlText w:val="▪"/>
      <w:lvlJc w:val="left"/>
      <w:pPr>
        <w:ind w:left="2160" w:hanging="360"/>
      </w:pPr>
    </w:lvl>
    <w:lvl w:ilvl="6">
      <w:start w:val="1"/>
      <w:numFmt w:val="bullet"/>
      <w:lvlText w:val=""/>
      <w:lvlJc w:val="left"/>
      <w:pPr>
        <w:ind w:left="2520" w:hanging="360"/>
      </w:pPr>
    </w:lvl>
    <w:lvl w:ilvl="7">
      <w:start w:val="1"/>
      <w:numFmt w:val="bullet"/>
      <w:lvlText w:val="◦"/>
      <w:lvlJc w:val="left"/>
      <w:pPr>
        <w:ind w:left="2880" w:hanging="360"/>
      </w:pPr>
    </w:lvl>
    <w:lvl w:ilvl="8">
      <w:start w:val="1"/>
      <w:numFmt w:val="bullet"/>
      <w:lvlText w:val="▪"/>
      <w:lvlJc w:val="left"/>
      <w:pPr>
        <w:ind w:left="3240" w:hanging="360"/>
      </w:pPr>
    </w:lvl>
  </w:abstractNum>
  <w:abstractNum w:abstractNumId="1">
    <w:nsid w:val="331B587D"/>
    <w:multiLevelType w:val="multilevel"/>
    <w:tmpl w:val="17B042AE"/>
    <w:lvl w:ilvl="0">
      <w:start w:val="1"/>
      <w:numFmt w:val="bullet"/>
      <w:lvlText w:val=""/>
      <w:lvlJc w:val="left"/>
      <w:pPr>
        <w:ind w:left="360" w:hanging="360"/>
      </w:pPr>
    </w:lvl>
    <w:lvl w:ilvl="1">
      <w:start w:val="1"/>
      <w:numFmt w:val="bullet"/>
      <w:lvlText w:val="◦"/>
      <w:lvlJc w:val="left"/>
      <w:pPr>
        <w:ind w:left="720" w:hanging="360"/>
      </w:pPr>
    </w:lvl>
    <w:lvl w:ilvl="2">
      <w:start w:val="1"/>
      <w:numFmt w:val="bullet"/>
      <w:lvlText w:val="▪"/>
      <w:lvlJc w:val="left"/>
      <w:pPr>
        <w:ind w:left="1080" w:hanging="360"/>
      </w:pPr>
    </w:lvl>
    <w:lvl w:ilvl="3">
      <w:start w:val="1"/>
      <w:numFmt w:val="bullet"/>
      <w:lvlText w:val=""/>
      <w:lvlJc w:val="left"/>
      <w:pPr>
        <w:ind w:left="1440" w:hanging="360"/>
      </w:pPr>
    </w:lvl>
    <w:lvl w:ilvl="4">
      <w:start w:val="1"/>
      <w:numFmt w:val="bullet"/>
      <w:lvlText w:val="◦"/>
      <w:lvlJc w:val="left"/>
      <w:pPr>
        <w:ind w:left="1800" w:hanging="360"/>
      </w:pPr>
    </w:lvl>
    <w:lvl w:ilvl="5">
      <w:start w:val="1"/>
      <w:numFmt w:val="bullet"/>
      <w:lvlText w:val="▪"/>
      <w:lvlJc w:val="left"/>
      <w:pPr>
        <w:ind w:left="2160" w:hanging="360"/>
      </w:pPr>
    </w:lvl>
    <w:lvl w:ilvl="6">
      <w:start w:val="1"/>
      <w:numFmt w:val="bullet"/>
      <w:lvlText w:val=""/>
      <w:lvlJc w:val="left"/>
      <w:pPr>
        <w:ind w:left="2520" w:hanging="360"/>
      </w:pPr>
    </w:lvl>
    <w:lvl w:ilvl="7">
      <w:start w:val="1"/>
      <w:numFmt w:val="bullet"/>
      <w:lvlText w:val="◦"/>
      <w:lvlJc w:val="left"/>
      <w:pPr>
        <w:ind w:left="2880" w:hanging="360"/>
      </w:pPr>
    </w:lvl>
    <w:lvl w:ilvl="8">
      <w:start w:val="1"/>
      <w:numFmt w:val="bullet"/>
      <w:lvlText w:val="▪"/>
      <w:lvlJc w:val="left"/>
      <w:pPr>
        <w:ind w:left="3240" w:hanging="360"/>
      </w:pPr>
    </w:lvl>
  </w:abstractNum>
  <w:abstractNum w:abstractNumId="2">
    <w:nsid w:val="45977231"/>
    <w:multiLevelType w:val="multilevel"/>
    <w:tmpl w:val="1EE0DA7A"/>
    <w:lvl w:ilvl="0">
      <w:start w:val="1"/>
      <w:numFmt w:val="bullet"/>
      <w:lvlText w:val=""/>
      <w:lvlJc w:val="left"/>
      <w:pPr>
        <w:ind w:left="360" w:hanging="360"/>
      </w:pPr>
    </w:lvl>
    <w:lvl w:ilvl="1">
      <w:start w:val="1"/>
      <w:numFmt w:val="bullet"/>
      <w:lvlText w:val="◦"/>
      <w:lvlJc w:val="left"/>
      <w:pPr>
        <w:ind w:left="720" w:hanging="360"/>
      </w:pPr>
    </w:lvl>
    <w:lvl w:ilvl="2">
      <w:start w:val="1"/>
      <w:numFmt w:val="bullet"/>
      <w:lvlText w:val="▪"/>
      <w:lvlJc w:val="left"/>
      <w:pPr>
        <w:ind w:left="1080" w:hanging="360"/>
      </w:pPr>
    </w:lvl>
    <w:lvl w:ilvl="3">
      <w:start w:val="1"/>
      <w:numFmt w:val="bullet"/>
      <w:lvlText w:val=""/>
      <w:lvlJc w:val="left"/>
      <w:pPr>
        <w:ind w:left="1440" w:hanging="360"/>
      </w:pPr>
    </w:lvl>
    <w:lvl w:ilvl="4">
      <w:start w:val="1"/>
      <w:numFmt w:val="bullet"/>
      <w:lvlText w:val="◦"/>
      <w:lvlJc w:val="left"/>
      <w:pPr>
        <w:ind w:left="1800" w:hanging="360"/>
      </w:pPr>
    </w:lvl>
    <w:lvl w:ilvl="5">
      <w:start w:val="1"/>
      <w:numFmt w:val="bullet"/>
      <w:lvlText w:val="▪"/>
      <w:lvlJc w:val="left"/>
      <w:pPr>
        <w:ind w:left="2160" w:hanging="360"/>
      </w:pPr>
    </w:lvl>
    <w:lvl w:ilvl="6">
      <w:start w:val="1"/>
      <w:numFmt w:val="bullet"/>
      <w:lvlText w:val=""/>
      <w:lvlJc w:val="left"/>
      <w:pPr>
        <w:ind w:left="2520" w:hanging="360"/>
      </w:pPr>
    </w:lvl>
    <w:lvl w:ilvl="7">
      <w:start w:val="1"/>
      <w:numFmt w:val="bullet"/>
      <w:lvlText w:val="◦"/>
      <w:lvlJc w:val="left"/>
      <w:pPr>
        <w:ind w:left="2880" w:hanging="360"/>
      </w:pPr>
    </w:lvl>
    <w:lvl w:ilvl="8">
      <w:start w:val="1"/>
      <w:numFmt w:val="bullet"/>
      <w:lvlText w:val="▪"/>
      <w:lvlJc w:val="left"/>
      <w:pPr>
        <w:ind w:left="3240" w:hanging="360"/>
      </w:pPr>
    </w:lvl>
  </w:abstractNum>
  <w:abstractNum w:abstractNumId="3">
    <w:nsid w:val="46A859BB"/>
    <w:multiLevelType w:val="multilevel"/>
    <w:tmpl w:val="6D50073A"/>
    <w:lvl w:ilvl="0">
      <w:start w:val="1"/>
      <w:numFmt w:val="bullet"/>
      <w:lvlText w:val=""/>
      <w:lvlJc w:val="left"/>
      <w:pPr>
        <w:ind w:left="360" w:hanging="360"/>
      </w:pPr>
    </w:lvl>
    <w:lvl w:ilvl="1">
      <w:start w:val="1"/>
      <w:numFmt w:val="bullet"/>
      <w:lvlText w:val="◦"/>
      <w:lvlJc w:val="left"/>
      <w:pPr>
        <w:ind w:left="720" w:hanging="360"/>
      </w:pPr>
    </w:lvl>
    <w:lvl w:ilvl="2">
      <w:start w:val="1"/>
      <w:numFmt w:val="bullet"/>
      <w:lvlText w:val="▪"/>
      <w:lvlJc w:val="left"/>
      <w:pPr>
        <w:ind w:left="1080" w:hanging="360"/>
      </w:pPr>
    </w:lvl>
    <w:lvl w:ilvl="3">
      <w:start w:val="1"/>
      <w:numFmt w:val="bullet"/>
      <w:lvlText w:val=""/>
      <w:lvlJc w:val="left"/>
      <w:pPr>
        <w:ind w:left="1440" w:hanging="360"/>
      </w:pPr>
    </w:lvl>
    <w:lvl w:ilvl="4">
      <w:start w:val="1"/>
      <w:numFmt w:val="bullet"/>
      <w:lvlText w:val="◦"/>
      <w:lvlJc w:val="left"/>
      <w:pPr>
        <w:ind w:left="1800" w:hanging="360"/>
      </w:pPr>
    </w:lvl>
    <w:lvl w:ilvl="5">
      <w:start w:val="1"/>
      <w:numFmt w:val="bullet"/>
      <w:lvlText w:val="▪"/>
      <w:lvlJc w:val="left"/>
      <w:pPr>
        <w:ind w:left="2160" w:hanging="360"/>
      </w:pPr>
    </w:lvl>
    <w:lvl w:ilvl="6">
      <w:start w:val="1"/>
      <w:numFmt w:val="bullet"/>
      <w:lvlText w:val=""/>
      <w:lvlJc w:val="left"/>
      <w:pPr>
        <w:ind w:left="2520" w:hanging="360"/>
      </w:pPr>
    </w:lvl>
    <w:lvl w:ilvl="7">
      <w:start w:val="1"/>
      <w:numFmt w:val="bullet"/>
      <w:lvlText w:val="◦"/>
      <w:lvlJc w:val="left"/>
      <w:pPr>
        <w:ind w:left="2880" w:hanging="360"/>
      </w:pPr>
    </w:lvl>
    <w:lvl w:ilvl="8">
      <w:start w:val="1"/>
      <w:numFmt w:val="bullet"/>
      <w:lvlText w:val="▪"/>
      <w:lvlJc w:val="left"/>
      <w:pPr>
        <w:ind w:left="3240" w:hanging="360"/>
      </w:pPr>
    </w:lvl>
  </w:abstractNum>
  <w:abstractNum w:abstractNumId="4">
    <w:nsid w:val="4B9D1DCB"/>
    <w:multiLevelType w:val="multilevel"/>
    <w:tmpl w:val="39F264DA"/>
    <w:lvl w:ilvl="0">
      <w:start w:val="1"/>
      <w:numFmt w:val="bullet"/>
      <w:lvlText w:val=""/>
      <w:lvlJc w:val="left"/>
      <w:pPr>
        <w:ind w:left="360" w:hanging="360"/>
      </w:pPr>
    </w:lvl>
    <w:lvl w:ilvl="1">
      <w:start w:val="1"/>
      <w:numFmt w:val="bullet"/>
      <w:lvlText w:val="◦"/>
      <w:lvlJc w:val="left"/>
      <w:pPr>
        <w:ind w:left="720" w:hanging="360"/>
      </w:pPr>
    </w:lvl>
    <w:lvl w:ilvl="2">
      <w:start w:val="1"/>
      <w:numFmt w:val="bullet"/>
      <w:lvlText w:val="▪"/>
      <w:lvlJc w:val="left"/>
      <w:pPr>
        <w:ind w:left="1080" w:hanging="360"/>
      </w:pPr>
    </w:lvl>
    <w:lvl w:ilvl="3">
      <w:start w:val="1"/>
      <w:numFmt w:val="bullet"/>
      <w:lvlText w:val=""/>
      <w:lvlJc w:val="left"/>
      <w:pPr>
        <w:ind w:left="1440" w:hanging="360"/>
      </w:pPr>
    </w:lvl>
    <w:lvl w:ilvl="4">
      <w:start w:val="1"/>
      <w:numFmt w:val="bullet"/>
      <w:lvlText w:val="◦"/>
      <w:lvlJc w:val="left"/>
      <w:pPr>
        <w:ind w:left="1800" w:hanging="360"/>
      </w:pPr>
    </w:lvl>
    <w:lvl w:ilvl="5">
      <w:start w:val="1"/>
      <w:numFmt w:val="bullet"/>
      <w:lvlText w:val="▪"/>
      <w:lvlJc w:val="left"/>
      <w:pPr>
        <w:ind w:left="2160" w:hanging="360"/>
      </w:pPr>
    </w:lvl>
    <w:lvl w:ilvl="6">
      <w:start w:val="1"/>
      <w:numFmt w:val="bullet"/>
      <w:lvlText w:val=""/>
      <w:lvlJc w:val="left"/>
      <w:pPr>
        <w:ind w:left="2520" w:hanging="360"/>
      </w:pPr>
    </w:lvl>
    <w:lvl w:ilvl="7">
      <w:start w:val="1"/>
      <w:numFmt w:val="bullet"/>
      <w:lvlText w:val="◦"/>
      <w:lvlJc w:val="left"/>
      <w:pPr>
        <w:ind w:left="2880" w:hanging="360"/>
      </w:pPr>
    </w:lvl>
    <w:lvl w:ilvl="8">
      <w:start w:val="1"/>
      <w:numFmt w:val="bullet"/>
      <w:lvlText w:val="▪"/>
      <w:lvlJc w:val="left"/>
      <w:pPr>
        <w:ind w:left="3240" w:hanging="360"/>
      </w:pPr>
    </w:lvl>
  </w:abstractNum>
  <w:abstractNum w:abstractNumId="5">
    <w:nsid w:val="4C44063D"/>
    <w:multiLevelType w:val="multilevel"/>
    <w:tmpl w:val="FDA8CAEA"/>
    <w:lvl w:ilvl="0">
      <w:start w:val="1"/>
      <w:numFmt w:val="bullet"/>
      <w:lvlText w:val=""/>
      <w:lvlJc w:val="left"/>
      <w:pPr>
        <w:ind w:left="360" w:hanging="360"/>
      </w:pPr>
    </w:lvl>
    <w:lvl w:ilvl="1">
      <w:start w:val="1"/>
      <w:numFmt w:val="bullet"/>
      <w:lvlText w:val="◦"/>
      <w:lvlJc w:val="left"/>
      <w:pPr>
        <w:ind w:left="720" w:hanging="360"/>
      </w:pPr>
    </w:lvl>
    <w:lvl w:ilvl="2">
      <w:start w:val="1"/>
      <w:numFmt w:val="bullet"/>
      <w:lvlText w:val="▪"/>
      <w:lvlJc w:val="left"/>
      <w:pPr>
        <w:ind w:left="1080" w:hanging="360"/>
      </w:pPr>
    </w:lvl>
    <w:lvl w:ilvl="3">
      <w:start w:val="1"/>
      <w:numFmt w:val="bullet"/>
      <w:lvlText w:val=""/>
      <w:lvlJc w:val="left"/>
      <w:pPr>
        <w:ind w:left="1440" w:hanging="360"/>
      </w:pPr>
    </w:lvl>
    <w:lvl w:ilvl="4">
      <w:start w:val="1"/>
      <w:numFmt w:val="bullet"/>
      <w:lvlText w:val="◦"/>
      <w:lvlJc w:val="left"/>
      <w:pPr>
        <w:ind w:left="1800" w:hanging="360"/>
      </w:pPr>
    </w:lvl>
    <w:lvl w:ilvl="5">
      <w:start w:val="1"/>
      <w:numFmt w:val="bullet"/>
      <w:lvlText w:val="▪"/>
      <w:lvlJc w:val="left"/>
      <w:pPr>
        <w:ind w:left="2160" w:hanging="360"/>
      </w:pPr>
    </w:lvl>
    <w:lvl w:ilvl="6">
      <w:start w:val="1"/>
      <w:numFmt w:val="bullet"/>
      <w:lvlText w:val=""/>
      <w:lvlJc w:val="left"/>
      <w:pPr>
        <w:ind w:left="2520" w:hanging="360"/>
      </w:pPr>
    </w:lvl>
    <w:lvl w:ilvl="7">
      <w:start w:val="1"/>
      <w:numFmt w:val="bullet"/>
      <w:lvlText w:val="◦"/>
      <w:lvlJc w:val="left"/>
      <w:pPr>
        <w:ind w:left="2880" w:hanging="360"/>
      </w:pPr>
    </w:lvl>
    <w:lvl w:ilvl="8">
      <w:start w:val="1"/>
      <w:numFmt w:val="bullet"/>
      <w:lvlText w:val="▪"/>
      <w:lvlJc w:val="left"/>
      <w:pPr>
        <w:ind w:left="3240" w:hanging="360"/>
      </w:pPr>
    </w:lvl>
  </w:abstractNum>
  <w:abstractNum w:abstractNumId="6">
    <w:nsid w:val="7D16120C"/>
    <w:multiLevelType w:val="multilevel"/>
    <w:tmpl w:val="FF6EE130"/>
    <w:lvl w:ilvl="0">
      <w:start w:val="1"/>
      <w:numFmt w:val="bullet"/>
      <w:lvlText w:val=""/>
      <w:lvlJc w:val="left"/>
      <w:pPr>
        <w:ind w:left="360" w:hanging="360"/>
      </w:pPr>
    </w:lvl>
    <w:lvl w:ilvl="1">
      <w:start w:val="1"/>
      <w:numFmt w:val="bullet"/>
      <w:lvlText w:val="◦"/>
      <w:lvlJc w:val="left"/>
      <w:pPr>
        <w:ind w:left="720" w:hanging="360"/>
      </w:pPr>
    </w:lvl>
    <w:lvl w:ilvl="2">
      <w:start w:val="1"/>
      <w:numFmt w:val="bullet"/>
      <w:lvlText w:val="▪"/>
      <w:lvlJc w:val="left"/>
      <w:pPr>
        <w:ind w:left="1080" w:hanging="360"/>
      </w:pPr>
    </w:lvl>
    <w:lvl w:ilvl="3">
      <w:start w:val="1"/>
      <w:numFmt w:val="bullet"/>
      <w:lvlText w:val=""/>
      <w:lvlJc w:val="left"/>
      <w:pPr>
        <w:ind w:left="1440" w:hanging="360"/>
      </w:pPr>
    </w:lvl>
    <w:lvl w:ilvl="4">
      <w:start w:val="1"/>
      <w:numFmt w:val="bullet"/>
      <w:lvlText w:val="◦"/>
      <w:lvlJc w:val="left"/>
      <w:pPr>
        <w:ind w:left="1800" w:hanging="360"/>
      </w:pPr>
    </w:lvl>
    <w:lvl w:ilvl="5">
      <w:start w:val="1"/>
      <w:numFmt w:val="bullet"/>
      <w:lvlText w:val="▪"/>
      <w:lvlJc w:val="left"/>
      <w:pPr>
        <w:ind w:left="2160" w:hanging="360"/>
      </w:pPr>
    </w:lvl>
    <w:lvl w:ilvl="6">
      <w:start w:val="1"/>
      <w:numFmt w:val="bullet"/>
      <w:lvlText w:val=""/>
      <w:lvlJc w:val="left"/>
      <w:pPr>
        <w:ind w:left="2520" w:hanging="360"/>
      </w:pPr>
    </w:lvl>
    <w:lvl w:ilvl="7">
      <w:start w:val="1"/>
      <w:numFmt w:val="bullet"/>
      <w:lvlText w:val="◦"/>
      <w:lvlJc w:val="left"/>
      <w:pPr>
        <w:ind w:left="2880" w:hanging="360"/>
      </w:pPr>
    </w:lvl>
    <w:lvl w:ilvl="8">
      <w:start w:val="1"/>
      <w:numFmt w:val="bullet"/>
      <w:lvlText w:val="▪"/>
      <w:lvlJc w:val="left"/>
      <w:pPr>
        <w:ind w:left="3240" w:hanging="36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autoHyphenation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2007"/>
    <w:rsid w:val="00495E84"/>
    <w:rsid w:val="004B13D4"/>
    <w:rsid w:val="004C24DA"/>
    <w:rsid w:val="008B4119"/>
    <w:rsid w:val="00A12F4C"/>
    <w:rsid w:val="00AA3C52"/>
    <w:rsid w:val="00CE744B"/>
    <w:rsid w:val="00D82F14"/>
    <w:rsid w:val="00E27C99"/>
    <w:rsid w:val="00F320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4119"/>
    <w:pPr>
      <w:widowControl w:val="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B411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B411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8B411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B4119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9"/>
    <w:qFormat/>
    <w:rsid w:val="008B411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9"/>
    <w:qFormat/>
    <w:rsid w:val="008B411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1C6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1C6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1C6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1C66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1C66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1C66"/>
    <w:rPr>
      <w:rFonts w:asciiTheme="minorHAnsi" w:eastAsiaTheme="minorEastAsia" w:hAnsiTheme="minorHAnsi" w:cstheme="minorBidi"/>
      <w:b/>
      <w:bCs/>
    </w:rPr>
  </w:style>
  <w:style w:type="table" w:customStyle="1" w:styleId="TableNormal1">
    <w:name w:val="Table Normal1"/>
    <w:uiPriority w:val="99"/>
    <w:rsid w:val="008B4119"/>
    <w:pPr>
      <w:widowControl w:val="0"/>
    </w:pPr>
    <w:rPr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8B4119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AA1C6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99"/>
    <w:qFormat/>
    <w:rsid w:val="008B4119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AA1C66"/>
    <w:rPr>
      <w:rFonts w:asciiTheme="majorHAnsi" w:eastAsiaTheme="majorEastAsia" w:hAnsiTheme="majorHAnsi" w:cstheme="majorBidi"/>
      <w:sz w:val="24"/>
      <w:szCs w:val="24"/>
    </w:rPr>
  </w:style>
  <w:style w:type="character" w:customStyle="1" w:styleId="documentotitolo">
    <w:name w:val="documentotitolo"/>
    <w:basedOn w:val="DefaultParagraphFont"/>
    <w:uiPriority w:val="99"/>
    <w:rsid w:val="004B13D4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4</Pages>
  <Words>1457</Words>
  <Characters>8305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Simone Buganza</dc:creator>
  <cp:keywords/>
  <dc:description/>
  <cp:lastModifiedBy>pbubolo</cp:lastModifiedBy>
  <cp:revision>2</cp:revision>
  <dcterms:created xsi:type="dcterms:W3CDTF">2021-05-04T07:02:00Z</dcterms:created>
  <dcterms:modified xsi:type="dcterms:W3CDTF">2021-05-04T07:02:00Z</dcterms:modified>
</cp:coreProperties>
</file>