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0BB" w:rsidRDefault="00AD10BB" w:rsidP="00AD3450">
      <w:pPr>
        <w:jc w:val="center"/>
        <w:rPr>
          <w:sz w:val="22"/>
          <w:szCs w:val="22"/>
        </w:rPr>
      </w:pPr>
      <w:r w:rsidRPr="00E81BC5">
        <w:rPr>
          <w:b/>
          <w:noProof/>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153pt;height:77.25pt;visibility:visible">
            <v:imagedata r:id="rId7" o:title=""/>
          </v:shape>
        </w:pict>
      </w:r>
    </w:p>
    <w:p w:rsidR="00AD10BB" w:rsidRDefault="00AD10BB" w:rsidP="00AD3450">
      <w:pPr>
        <w:jc w:val="center"/>
        <w:rPr>
          <w:sz w:val="22"/>
          <w:szCs w:val="22"/>
        </w:rPr>
      </w:pPr>
    </w:p>
    <w:p w:rsidR="00AD10BB" w:rsidRPr="00AD3450" w:rsidRDefault="00AD10BB" w:rsidP="00AD3450">
      <w:pPr>
        <w:jc w:val="center"/>
        <w:rPr>
          <w:rFonts w:ascii="Lucida Sans" w:hAnsi="Lucida Sans"/>
          <w:b/>
          <w:sz w:val="24"/>
        </w:rPr>
      </w:pPr>
      <w:r w:rsidRPr="00AD3450">
        <w:rPr>
          <w:rFonts w:ascii="Lucida Sans" w:hAnsi="Lucida Sans"/>
          <w:b/>
          <w:sz w:val="24"/>
        </w:rPr>
        <w:t>Gruppo Consiliare Fratelli d’Italia – Il Popolo della Famiglia</w:t>
      </w:r>
    </w:p>
    <w:p w:rsidR="00AD10BB" w:rsidRDefault="00AD10BB" w:rsidP="00AD3450">
      <w:pPr>
        <w:jc w:val="right"/>
        <w:rPr>
          <w:rStyle w:val="documentotitolo"/>
        </w:rPr>
      </w:pPr>
    </w:p>
    <w:p w:rsidR="00AD10BB" w:rsidRDefault="00AD10BB" w:rsidP="00AD3450">
      <w:pPr>
        <w:jc w:val="right"/>
        <w:rPr>
          <w:sz w:val="22"/>
          <w:szCs w:val="22"/>
        </w:rPr>
      </w:pPr>
      <w:r>
        <w:rPr>
          <w:rStyle w:val="documentotitolo"/>
        </w:rPr>
        <w:t>PROTOCOLLO GENERALE n° 255401 del 01/09/2021</w:t>
      </w:r>
    </w:p>
    <w:p w:rsidR="00AD10BB" w:rsidRDefault="00AD10BB" w:rsidP="00AD3450">
      <w:pPr>
        <w:jc w:val="right"/>
        <w:rPr>
          <w:sz w:val="22"/>
          <w:szCs w:val="22"/>
        </w:rPr>
      </w:pPr>
    </w:p>
    <w:p w:rsidR="00AD10BB" w:rsidRPr="00200CA3" w:rsidRDefault="00AD10BB" w:rsidP="00AD3450">
      <w:pPr>
        <w:jc w:val="right"/>
        <w:rPr>
          <w:sz w:val="22"/>
          <w:szCs w:val="22"/>
        </w:rPr>
      </w:pPr>
      <w:r w:rsidRPr="00200CA3">
        <w:rPr>
          <w:sz w:val="22"/>
          <w:szCs w:val="22"/>
        </w:rPr>
        <w:t xml:space="preserve">Modena, li </w:t>
      </w:r>
      <w:r>
        <w:rPr>
          <w:sz w:val="22"/>
          <w:szCs w:val="22"/>
        </w:rPr>
        <w:t>1/9/2021</w:t>
      </w:r>
    </w:p>
    <w:p w:rsidR="00AD10BB" w:rsidRPr="008F510C" w:rsidRDefault="00AD10BB" w:rsidP="00AD3450">
      <w:pPr>
        <w:jc w:val="right"/>
      </w:pPr>
    </w:p>
    <w:p w:rsidR="00AD10BB" w:rsidRPr="00200CA3" w:rsidRDefault="00AD10BB" w:rsidP="00AD3450">
      <w:pPr>
        <w:spacing w:line="440" w:lineRule="exact"/>
        <w:jc w:val="right"/>
        <w:rPr>
          <w:b/>
          <w:bCs/>
          <w:i/>
          <w:iCs/>
          <w:sz w:val="26"/>
          <w:szCs w:val="26"/>
        </w:rPr>
      </w:pPr>
      <w:r w:rsidRPr="00200CA3">
        <w:rPr>
          <w:b/>
          <w:bCs/>
          <w:i/>
          <w:iCs/>
          <w:sz w:val="26"/>
          <w:szCs w:val="26"/>
        </w:rPr>
        <w:t xml:space="preserve">Al Sindaco del Comune di Modena </w:t>
      </w:r>
    </w:p>
    <w:p w:rsidR="00AD10BB" w:rsidRPr="00200CA3" w:rsidRDefault="00AD10BB" w:rsidP="00AD3450">
      <w:pPr>
        <w:spacing w:line="440" w:lineRule="exact"/>
        <w:ind w:left="1418"/>
        <w:jc w:val="right"/>
        <w:rPr>
          <w:b/>
          <w:bCs/>
          <w:i/>
          <w:iCs/>
          <w:sz w:val="26"/>
          <w:szCs w:val="26"/>
        </w:rPr>
      </w:pPr>
      <w:r w:rsidRPr="00200CA3">
        <w:rPr>
          <w:b/>
          <w:bCs/>
          <w:i/>
          <w:iCs/>
          <w:sz w:val="26"/>
          <w:szCs w:val="26"/>
        </w:rPr>
        <w:t>Al Presidente del Consiglio comunale di Modena</w:t>
      </w:r>
    </w:p>
    <w:p w:rsidR="00AD10BB" w:rsidRPr="008F510C" w:rsidRDefault="00AD10BB" w:rsidP="00AD3450">
      <w:pPr>
        <w:pStyle w:val="NormalWeb"/>
        <w:spacing w:after="0"/>
        <w:rPr>
          <w:rFonts w:ascii="Times New Roman" w:hAnsi="Times New Roman" w:cs="Times New Roman"/>
          <w:b/>
          <w:bCs/>
        </w:rPr>
      </w:pPr>
    </w:p>
    <w:p w:rsidR="00AD10BB" w:rsidRDefault="00AD10BB" w:rsidP="00AC254F">
      <w:pPr>
        <w:pStyle w:val="NormalWeb"/>
        <w:spacing w:after="0" w:line="400" w:lineRule="exact"/>
        <w:rPr>
          <w:rFonts w:ascii="Times New Roman" w:hAnsi="Times New Roman" w:cs="Times New Roman"/>
          <w:b/>
          <w:bCs/>
          <w:u w:val="single"/>
        </w:rPr>
      </w:pPr>
    </w:p>
    <w:p w:rsidR="00AD10BB" w:rsidRDefault="00AD10BB" w:rsidP="00110D5D">
      <w:pPr>
        <w:pStyle w:val="NormalWeb"/>
        <w:spacing w:after="0" w:line="400" w:lineRule="exact"/>
        <w:jc w:val="center"/>
        <w:rPr>
          <w:rFonts w:ascii="Times New Roman" w:hAnsi="Times New Roman" w:cs="Times New Roman"/>
          <w:b/>
          <w:bCs/>
          <w:u w:val="single"/>
        </w:rPr>
      </w:pPr>
      <w:r w:rsidRPr="003F1461">
        <w:rPr>
          <w:rFonts w:ascii="Times New Roman" w:hAnsi="Times New Roman" w:cs="Times New Roman"/>
          <w:b/>
          <w:bCs/>
          <w:u w:val="single"/>
        </w:rPr>
        <w:t>INTERROGAZIONE</w:t>
      </w:r>
      <w:r>
        <w:rPr>
          <w:rFonts w:ascii="Times New Roman" w:hAnsi="Times New Roman" w:cs="Times New Roman"/>
          <w:b/>
          <w:bCs/>
          <w:u w:val="single"/>
        </w:rPr>
        <w:t xml:space="preserve"> URGENTE</w:t>
      </w:r>
    </w:p>
    <w:p w:rsidR="00AD10BB" w:rsidRPr="00AC72A2" w:rsidRDefault="00AD10BB" w:rsidP="00110D5D">
      <w:pPr>
        <w:pStyle w:val="NormalWeb"/>
        <w:spacing w:after="0" w:line="400" w:lineRule="exact"/>
        <w:jc w:val="center"/>
        <w:rPr>
          <w:rFonts w:ascii="Times New Roman" w:hAnsi="Times New Roman" w:cs="Times New Roman"/>
          <w:b/>
          <w:bCs/>
          <w:sz w:val="26"/>
          <w:szCs w:val="26"/>
        </w:rPr>
      </w:pPr>
      <w:r w:rsidRPr="00AC72A2">
        <w:rPr>
          <w:rFonts w:ascii="Times New Roman" w:hAnsi="Times New Roman" w:cs="Times New Roman"/>
          <w:b/>
          <w:bCs/>
          <w:sz w:val="26"/>
          <w:szCs w:val="26"/>
        </w:rPr>
        <w:t>CON RICHIESTA DI TRATTAZIONE CONGIUNTA</w:t>
      </w:r>
    </w:p>
    <w:p w:rsidR="00AD10BB" w:rsidRPr="00AC72A2" w:rsidRDefault="00AD10BB" w:rsidP="00110D5D">
      <w:pPr>
        <w:pStyle w:val="NormalWeb"/>
        <w:spacing w:after="0" w:line="400" w:lineRule="exact"/>
        <w:jc w:val="center"/>
        <w:rPr>
          <w:rFonts w:ascii="Times New Roman" w:hAnsi="Times New Roman" w:cs="Times New Roman"/>
          <w:sz w:val="26"/>
          <w:szCs w:val="26"/>
        </w:rPr>
      </w:pPr>
      <w:r w:rsidRPr="00AC72A2">
        <w:rPr>
          <w:rFonts w:ascii="Times New Roman" w:hAnsi="Times New Roman" w:cs="Times New Roman"/>
          <w:b/>
          <w:bCs/>
          <w:sz w:val="26"/>
          <w:szCs w:val="26"/>
        </w:rPr>
        <w:t>ALL’INTERROGAZIONE</w:t>
      </w:r>
      <w:r>
        <w:rPr>
          <w:rFonts w:ascii="Times New Roman" w:hAnsi="Times New Roman" w:cs="Times New Roman"/>
          <w:b/>
          <w:bCs/>
          <w:sz w:val="26"/>
          <w:szCs w:val="26"/>
        </w:rPr>
        <w:t xml:space="preserve"> URGENTE</w:t>
      </w:r>
      <w:r w:rsidRPr="00AC72A2">
        <w:rPr>
          <w:rFonts w:ascii="Times New Roman" w:hAnsi="Times New Roman" w:cs="Times New Roman"/>
          <w:b/>
          <w:bCs/>
          <w:sz w:val="26"/>
          <w:szCs w:val="26"/>
        </w:rPr>
        <w:t xml:space="preserve"> PROT. GEN. N° 246210 DEL 18/8/2020</w:t>
      </w:r>
    </w:p>
    <w:p w:rsidR="00AD10BB" w:rsidRPr="00AC72A2" w:rsidRDefault="00AD10BB" w:rsidP="00AD3450">
      <w:pPr>
        <w:pStyle w:val="NormalWeb"/>
        <w:spacing w:after="0"/>
        <w:rPr>
          <w:rFonts w:ascii="Times New Roman" w:hAnsi="Times New Roman" w:cs="Times New Roman"/>
          <w:sz w:val="26"/>
          <w:szCs w:val="26"/>
        </w:rPr>
      </w:pPr>
      <w:r w:rsidRPr="00AC72A2">
        <w:rPr>
          <w:rFonts w:ascii="Times New Roman" w:hAnsi="Times New Roman" w:cs="Times New Roman"/>
          <w:sz w:val="26"/>
          <w:szCs w:val="26"/>
        </w:rPr>
        <w:t xml:space="preserve"> </w:t>
      </w:r>
    </w:p>
    <w:p w:rsidR="00AD10BB" w:rsidRPr="008F49F1" w:rsidRDefault="00AD10BB" w:rsidP="00B0663B">
      <w:pPr>
        <w:pStyle w:val="NormalWeb"/>
        <w:spacing w:after="0" w:line="400" w:lineRule="exact"/>
        <w:rPr>
          <w:rFonts w:ascii="Times New Roman" w:hAnsi="Times New Roman" w:cs="Times New Roman"/>
          <w:b/>
          <w:bCs/>
          <w:sz w:val="25"/>
          <w:szCs w:val="25"/>
        </w:rPr>
      </w:pPr>
      <w:r w:rsidRPr="008F49F1">
        <w:rPr>
          <w:rFonts w:ascii="Times New Roman" w:hAnsi="Times New Roman" w:cs="Times New Roman"/>
          <w:b/>
          <w:bCs/>
          <w:sz w:val="25"/>
          <w:szCs w:val="25"/>
          <w:u w:val="single"/>
        </w:rPr>
        <w:t>OGGETTO</w:t>
      </w:r>
      <w:r>
        <w:rPr>
          <w:rFonts w:ascii="Times New Roman" w:hAnsi="Times New Roman" w:cs="Times New Roman"/>
          <w:b/>
          <w:bCs/>
          <w:sz w:val="25"/>
          <w:szCs w:val="25"/>
        </w:rPr>
        <w:t xml:space="preserve">: green pass e fruizione dei servizi delle biblioteche comunali </w:t>
      </w:r>
      <w:r w:rsidRPr="008F49F1">
        <w:rPr>
          <w:rFonts w:ascii="Times New Roman" w:hAnsi="Times New Roman" w:cs="Times New Roman"/>
          <w:b/>
          <w:bCs/>
          <w:sz w:val="25"/>
          <w:szCs w:val="25"/>
        </w:rPr>
        <w:t xml:space="preserve">                    </w:t>
      </w:r>
    </w:p>
    <w:p w:rsidR="00AD10BB" w:rsidRPr="009B1AA9" w:rsidRDefault="00AD10BB" w:rsidP="00AD3450">
      <w:pPr>
        <w:pStyle w:val="NormalWeb"/>
        <w:spacing w:after="0"/>
        <w:rPr>
          <w:rFonts w:ascii="Times New Roman" w:hAnsi="Times New Roman" w:cs="Times New Roman"/>
          <w:sz w:val="26"/>
          <w:szCs w:val="26"/>
        </w:rPr>
      </w:pPr>
    </w:p>
    <w:p w:rsidR="00AD10BB" w:rsidRPr="006E5682" w:rsidRDefault="00AD10BB" w:rsidP="00AD3450">
      <w:pPr>
        <w:pStyle w:val="NormalWeb"/>
        <w:spacing w:after="0" w:line="360" w:lineRule="exact"/>
        <w:jc w:val="center"/>
        <w:rPr>
          <w:rFonts w:ascii="Times New Roman" w:hAnsi="Times New Roman" w:cs="Times New Roman"/>
          <w:b/>
          <w:bCs/>
          <w:smallCaps/>
          <w:sz w:val="25"/>
          <w:szCs w:val="25"/>
        </w:rPr>
      </w:pPr>
      <w:r w:rsidRPr="006E5682">
        <w:rPr>
          <w:rFonts w:ascii="Times New Roman" w:hAnsi="Times New Roman" w:cs="Times New Roman"/>
          <w:b/>
          <w:bCs/>
          <w:smallCaps/>
          <w:sz w:val="25"/>
          <w:szCs w:val="25"/>
        </w:rPr>
        <w:t>premesso che</w:t>
      </w:r>
    </w:p>
    <w:p w:rsidR="00AD10BB" w:rsidRDefault="00AD10BB" w:rsidP="005E1700">
      <w:pPr>
        <w:pStyle w:val="Default"/>
        <w:numPr>
          <w:ilvl w:val="0"/>
          <w:numId w:val="1"/>
        </w:numPr>
        <w:spacing w:line="440" w:lineRule="exact"/>
        <w:jc w:val="both"/>
        <w:rPr>
          <w:rFonts w:ascii="Times New Roman" w:hAnsi="Times New Roman" w:cs="Times New Roman"/>
          <w:color w:val="auto"/>
          <w:sz w:val="25"/>
          <w:szCs w:val="25"/>
        </w:rPr>
      </w:pPr>
      <w:r w:rsidRPr="006E5682">
        <w:rPr>
          <w:rFonts w:ascii="Times New Roman" w:hAnsi="Times New Roman" w:cs="Times New Roman"/>
          <w:color w:val="auto"/>
          <w:sz w:val="25"/>
          <w:szCs w:val="25"/>
        </w:rPr>
        <w:t xml:space="preserve">con </w:t>
      </w:r>
      <w:r>
        <w:rPr>
          <w:rFonts w:ascii="Times New Roman" w:hAnsi="Times New Roman" w:cs="Times New Roman"/>
          <w:color w:val="auto"/>
          <w:sz w:val="25"/>
          <w:szCs w:val="25"/>
        </w:rPr>
        <w:t xml:space="preserve">l’art. 9 del D.L. n. 52 del 22/4/2021 (poi convertito nella L. n. 17/6/2021 n. 87) le “certificazioni verdi COVID-19” sono state definite come </w:t>
      </w:r>
      <w:r w:rsidRPr="00D1409D">
        <w:rPr>
          <w:rFonts w:ascii="Times New Roman" w:hAnsi="Times New Roman" w:cs="Times New Roman"/>
          <w:i/>
          <w:color w:val="auto"/>
          <w:sz w:val="25"/>
          <w:szCs w:val="25"/>
        </w:rPr>
        <w:t>“le certificazioni comprovanti lo stato di avvenuta guarigione contro il SARS-CoV-2 o guarigione dall’infezione da SARS-CoV-2, ovvero l’effettuazione di un test molecolare o antigenico rapido con risultato negativo al virus SARS-CoV-2”</w:t>
      </w:r>
      <w:r>
        <w:rPr>
          <w:rFonts w:ascii="Times New Roman" w:hAnsi="Times New Roman" w:cs="Times New Roman"/>
          <w:color w:val="auto"/>
          <w:sz w:val="25"/>
          <w:szCs w:val="25"/>
        </w:rPr>
        <w:t xml:space="preserve">; </w:t>
      </w:r>
    </w:p>
    <w:p w:rsidR="00AD10BB" w:rsidRDefault="00AD10BB" w:rsidP="005E1700">
      <w:pPr>
        <w:pStyle w:val="Default"/>
        <w:numPr>
          <w:ilvl w:val="0"/>
          <w:numId w:val="1"/>
        </w:numPr>
        <w:spacing w:line="440" w:lineRule="exact"/>
        <w:jc w:val="both"/>
        <w:rPr>
          <w:rFonts w:ascii="Times New Roman" w:hAnsi="Times New Roman" w:cs="Times New Roman"/>
          <w:color w:val="auto"/>
          <w:sz w:val="25"/>
          <w:szCs w:val="25"/>
        </w:rPr>
      </w:pPr>
      <w:r>
        <w:rPr>
          <w:rFonts w:ascii="Times New Roman" w:hAnsi="Times New Roman" w:cs="Times New Roman"/>
          <w:color w:val="auto"/>
          <w:sz w:val="25"/>
          <w:szCs w:val="25"/>
        </w:rPr>
        <w:t xml:space="preserve">con il D.P.C.M. del 17/6/2021 a firma del Presidente del Consiglio dei Ministri è stato previsto (allegato B lett. a) che la “certificazione verde” (comunemente detta “green pass”) sia generata </w:t>
      </w:r>
      <w:r w:rsidRPr="005C2308">
        <w:rPr>
          <w:rFonts w:ascii="Times New Roman" w:hAnsi="Times New Roman" w:cs="Times New Roman"/>
          <w:i/>
          <w:color w:val="auto"/>
          <w:sz w:val="25"/>
          <w:szCs w:val="25"/>
        </w:rPr>
        <w:t>“se il numero di dose indicato è pari a 1 e si tratta di un vaccino che prevede due somministrazioni la Certificazione viene rilasciata dopo 15 giorni dalla data di somministrazione e la sua validità è per il numero giorni, dalla data di somministrazione, previsti per l’intervallo tra la prima e la seconda dose come indicato in tabella 1 in relazione al tipo di vaccino somministrato”</w:t>
      </w:r>
      <w:r>
        <w:rPr>
          <w:rFonts w:ascii="Times New Roman" w:hAnsi="Times New Roman" w:cs="Times New Roman"/>
          <w:color w:val="auto"/>
          <w:sz w:val="25"/>
          <w:szCs w:val="25"/>
        </w:rPr>
        <w:t xml:space="preserve">; </w:t>
      </w:r>
    </w:p>
    <w:p w:rsidR="00AD10BB" w:rsidRPr="00884D8C" w:rsidRDefault="00AD10BB" w:rsidP="005E1700">
      <w:pPr>
        <w:pStyle w:val="Default"/>
        <w:numPr>
          <w:ilvl w:val="0"/>
          <w:numId w:val="1"/>
        </w:numPr>
        <w:spacing w:line="440" w:lineRule="exact"/>
        <w:jc w:val="both"/>
        <w:rPr>
          <w:rFonts w:ascii="Times New Roman" w:hAnsi="Times New Roman" w:cs="Times New Roman"/>
          <w:b/>
          <w:smallCaps/>
          <w:color w:val="auto"/>
          <w:sz w:val="25"/>
          <w:szCs w:val="25"/>
        </w:rPr>
      </w:pPr>
      <w:r>
        <w:rPr>
          <w:rFonts w:ascii="Times New Roman" w:hAnsi="Times New Roman" w:cs="Times New Roman"/>
          <w:color w:val="auto"/>
          <w:sz w:val="25"/>
          <w:szCs w:val="25"/>
        </w:rPr>
        <w:t>in forza del D.L. n. 105 del 23/7/2021, attualmente in attesa di conversione, nel D.L. n. 52/2021 è stato inserito l’art. 9-bis (impiego certificazioni verdi COVID-19) prevedendo che a far data dal 6 agosto 2021 negli istituti e “luoghi di cultura” l’accesso sia consentito solo tramite la suddetta certificazione;</w:t>
      </w:r>
    </w:p>
    <w:p w:rsidR="00AD10BB" w:rsidRPr="00884D8C" w:rsidRDefault="00AD10BB" w:rsidP="005E1700">
      <w:pPr>
        <w:pStyle w:val="Default"/>
        <w:spacing w:line="440" w:lineRule="exact"/>
        <w:jc w:val="center"/>
        <w:rPr>
          <w:rFonts w:ascii="Times New Roman" w:hAnsi="Times New Roman" w:cs="Times New Roman"/>
          <w:b/>
          <w:smallCaps/>
          <w:color w:val="auto"/>
          <w:sz w:val="25"/>
          <w:szCs w:val="25"/>
        </w:rPr>
      </w:pPr>
      <w:r>
        <w:rPr>
          <w:rFonts w:ascii="Times New Roman" w:hAnsi="Times New Roman" w:cs="Times New Roman"/>
          <w:b/>
          <w:smallCaps/>
          <w:color w:val="auto"/>
          <w:sz w:val="25"/>
          <w:szCs w:val="25"/>
        </w:rPr>
        <w:t>Rilevato</w:t>
      </w:r>
      <w:r w:rsidRPr="006E5682">
        <w:rPr>
          <w:rFonts w:ascii="Times New Roman" w:hAnsi="Times New Roman" w:cs="Times New Roman"/>
          <w:b/>
          <w:smallCaps/>
          <w:color w:val="auto"/>
          <w:sz w:val="25"/>
          <w:szCs w:val="25"/>
        </w:rPr>
        <w:t xml:space="preserve"> che</w:t>
      </w:r>
    </w:p>
    <w:p w:rsidR="00AD10BB" w:rsidRDefault="00AD10BB" w:rsidP="005E1700">
      <w:pPr>
        <w:pStyle w:val="Default"/>
        <w:numPr>
          <w:ilvl w:val="0"/>
          <w:numId w:val="3"/>
        </w:numPr>
        <w:spacing w:line="440" w:lineRule="exact"/>
        <w:jc w:val="both"/>
        <w:rPr>
          <w:rFonts w:ascii="Times New Roman" w:hAnsi="Times New Roman" w:cs="Times New Roman"/>
          <w:color w:val="auto"/>
          <w:sz w:val="25"/>
          <w:szCs w:val="25"/>
        </w:rPr>
      </w:pPr>
      <w:r>
        <w:rPr>
          <w:rFonts w:ascii="Times New Roman" w:hAnsi="Times New Roman" w:cs="Times New Roman"/>
          <w:color w:val="auto"/>
          <w:sz w:val="25"/>
          <w:szCs w:val="25"/>
        </w:rPr>
        <w:t xml:space="preserve">l’impiego del “green pass” quale strumento di “politica sanitaria” è stato criticato da più parti in quanto, in assenza di un obbligo vaccinale eventualmente introdotto da una legge ordinaria (come pure consentirebbe l’art. 32 comma 2 della Costituzione), esso incide su diritti costituzionalmente garantiti quali a titolo esemplificativo il diritto di esplicazione della personalità del singolo cittadino (art. 2 Cost.) e il diritto di libera circolazione (art. 16 Cost.), senza contare l’evidente e irragionevole disparità di trattamento (art. 3 Cost.) tra chi ad esempio ha avuto in somministrazione la prima dose di vaccino (e che quindi non avendo ancora completato il ciclo vaccinale avrebbe comunque secondo gli esperti più probabilità di ammalarsi in caso di contagio) e chi per svariate ragioni non intende vaccinarsi; </w:t>
      </w:r>
    </w:p>
    <w:p w:rsidR="00AD10BB" w:rsidRDefault="00AD10BB" w:rsidP="005E1700">
      <w:pPr>
        <w:pStyle w:val="Default"/>
        <w:numPr>
          <w:ilvl w:val="0"/>
          <w:numId w:val="3"/>
        </w:numPr>
        <w:spacing w:line="440" w:lineRule="exact"/>
        <w:jc w:val="both"/>
        <w:rPr>
          <w:rFonts w:ascii="Times New Roman" w:hAnsi="Times New Roman" w:cs="Times New Roman"/>
          <w:color w:val="auto"/>
          <w:sz w:val="25"/>
          <w:szCs w:val="25"/>
        </w:rPr>
      </w:pPr>
      <w:r>
        <w:rPr>
          <w:rFonts w:ascii="Times New Roman" w:hAnsi="Times New Roman" w:cs="Times New Roman"/>
          <w:color w:val="auto"/>
          <w:sz w:val="25"/>
          <w:szCs w:val="25"/>
        </w:rPr>
        <w:t xml:space="preserve">il Consiglio d’Europa ha approvato la risoluzione n. 2361/2021 (considerazioni sulla distribuzione e somministrazione dei vaccini contro il Covid-19) con cui, al fine di garantire un elevato livello di adesione, ha invitato gli Stati a una corretta campagna di informazione, soprattutto relativa alla non obbligatorietà del vaccino, alla sua sicurezza e ai possibili effetti indesiderati, in modo da assicurare una scelta consapevole e libera, senza alcuna forma di discriminazione o svantaggio per coloro che decidessero di non somministrarselo, evidenziando altresì che eventuali certificazioni vaccinali debbano avere solo uno scopo di monitoraggio; </w:t>
      </w:r>
    </w:p>
    <w:p w:rsidR="00AD10BB" w:rsidRPr="006E5682" w:rsidRDefault="00AD10BB" w:rsidP="005E1700">
      <w:pPr>
        <w:pStyle w:val="Default"/>
        <w:numPr>
          <w:ilvl w:val="0"/>
          <w:numId w:val="3"/>
        </w:numPr>
        <w:spacing w:line="440" w:lineRule="exact"/>
        <w:jc w:val="both"/>
        <w:rPr>
          <w:rFonts w:ascii="Times New Roman" w:hAnsi="Times New Roman" w:cs="Times New Roman"/>
          <w:color w:val="auto"/>
          <w:sz w:val="25"/>
          <w:szCs w:val="25"/>
        </w:rPr>
      </w:pPr>
      <w:r>
        <w:rPr>
          <w:rFonts w:ascii="Times New Roman" w:hAnsi="Times New Roman" w:cs="Times New Roman"/>
          <w:color w:val="auto"/>
          <w:sz w:val="25"/>
          <w:szCs w:val="25"/>
        </w:rPr>
        <w:t xml:space="preserve">il Comune di Modena secondo quanto stabilito dal proprio Statuto (art. 3) </w:t>
      </w:r>
      <w:r w:rsidRPr="00CC3A02">
        <w:rPr>
          <w:rFonts w:ascii="Times New Roman" w:hAnsi="Times New Roman" w:cs="Times New Roman"/>
          <w:i/>
          <w:color w:val="auto"/>
          <w:sz w:val="25"/>
          <w:szCs w:val="25"/>
        </w:rPr>
        <w:t>“promuove la piena affermazione dei diritti inviolabili della persona, consolida ed estende i valori di giustizia, di libertà… in particolare verso le categorie più svantaggiate e le fasce di popolazione più bisognose…”</w:t>
      </w:r>
      <w:r>
        <w:rPr>
          <w:rFonts w:ascii="Times New Roman" w:hAnsi="Times New Roman" w:cs="Times New Roman"/>
          <w:color w:val="auto"/>
          <w:sz w:val="25"/>
          <w:szCs w:val="25"/>
        </w:rPr>
        <w:t>;</w:t>
      </w:r>
    </w:p>
    <w:p w:rsidR="00AD10BB" w:rsidRPr="00FA20A9" w:rsidRDefault="00AD10BB" w:rsidP="005E1700">
      <w:pPr>
        <w:pStyle w:val="Default"/>
        <w:spacing w:line="440" w:lineRule="exact"/>
        <w:jc w:val="center"/>
        <w:rPr>
          <w:rFonts w:ascii="Times New Roman" w:hAnsi="Times New Roman" w:cs="Times New Roman"/>
          <w:b/>
          <w:smallCaps/>
          <w:color w:val="auto"/>
          <w:sz w:val="25"/>
          <w:szCs w:val="25"/>
        </w:rPr>
      </w:pPr>
      <w:r w:rsidRPr="00FA20A9">
        <w:rPr>
          <w:rFonts w:ascii="Times New Roman" w:hAnsi="Times New Roman" w:cs="Times New Roman"/>
          <w:b/>
          <w:smallCaps/>
          <w:color w:val="auto"/>
          <w:sz w:val="25"/>
          <w:szCs w:val="25"/>
        </w:rPr>
        <w:t>Preso atto che</w:t>
      </w:r>
    </w:p>
    <w:p w:rsidR="00AD10BB" w:rsidRPr="006E5682" w:rsidRDefault="00AD10BB" w:rsidP="005E1700">
      <w:pPr>
        <w:pStyle w:val="Default"/>
        <w:numPr>
          <w:ilvl w:val="0"/>
          <w:numId w:val="3"/>
        </w:numPr>
        <w:spacing w:line="440" w:lineRule="exact"/>
        <w:jc w:val="both"/>
        <w:rPr>
          <w:rFonts w:ascii="Times New Roman" w:hAnsi="Times New Roman" w:cs="Times New Roman"/>
          <w:color w:val="auto"/>
          <w:sz w:val="25"/>
          <w:szCs w:val="25"/>
        </w:rPr>
      </w:pPr>
      <w:r>
        <w:rPr>
          <w:rFonts w:ascii="Times New Roman" w:hAnsi="Times New Roman" w:cs="Times New Roman"/>
          <w:color w:val="auto"/>
          <w:sz w:val="25"/>
          <w:szCs w:val="25"/>
        </w:rPr>
        <w:t xml:space="preserve">il Comune di Modena, con un comunicato pubblicato il giorno 3/8/2021 (titolo: </w:t>
      </w:r>
      <w:r w:rsidRPr="00452AA3">
        <w:rPr>
          <w:rFonts w:ascii="Times New Roman" w:hAnsi="Times New Roman" w:cs="Times New Roman"/>
          <w:i/>
          <w:color w:val="auto"/>
          <w:sz w:val="25"/>
          <w:szCs w:val="25"/>
        </w:rPr>
        <w:t xml:space="preserve">“Nei luoghi di cultura </w:t>
      </w:r>
      <w:r w:rsidRPr="000C2C3D">
        <w:rPr>
          <w:rFonts w:ascii="Times New Roman" w:hAnsi="Times New Roman" w:cs="Times New Roman"/>
          <w:i/>
          <w:color w:val="auto"/>
          <w:sz w:val="25"/>
          <w:szCs w:val="25"/>
        </w:rPr>
        <w:t>si</w:t>
      </w:r>
      <w:r>
        <w:rPr>
          <w:rFonts w:ascii="Times New Roman" w:hAnsi="Times New Roman" w:cs="Times New Roman"/>
          <w:i/>
          <w:color w:val="auto"/>
          <w:sz w:val="25"/>
          <w:szCs w:val="25"/>
        </w:rPr>
        <w:t xml:space="preserve"> </w:t>
      </w:r>
      <w:r w:rsidRPr="00452AA3">
        <w:rPr>
          <w:rFonts w:ascii="Times New Roman" w:hAnsi="Times New Roman" w:cs="Times New Roman"/>
          <w:i/>
          <w:color w:val="auto"/>
          <w:sz w:val="25"/>
          <w:szCs w:val="25"/>
        </w:rPr>
        <w:t>entra con il green pass”</w:t>
      </w:r>
      <w:r>
        <w:rPr>
          <w:rFonts w:ascii="Times New Roman" w:hAnsi="Times New Roman" w:cs="Times New Roman"/>
          <w:color w:val="auto"/>
          <w:sz w:val="25"/>
          <w:szCs w:val="25"/>
        </w:rPr>
        <w:t xml:space="preserve">), nel dare applicazione al D.L. 105/2021 ha evidenziato che il Green pass avrebbe </w:t>
      </w:r>
      <w:r w:rsidRPr="00CC3A02">
        <w:rPr>
          <w:rFonts w:ascii="Times New Roman" w:hAnsi="Times New Roman" w:cs="Times New Roman"/>
          <w:i/>
          <w:color w:val="auto"/>
          <w:sz w:val="25"/>
          <w:szCs w:val="25"/>
        </w:rPr>
        <w:t>“l’obiettivo di consentire a tutti di frequentare in sicurezza i luoghi di cultura e, allo stesso tempo, di permettere un ampliamento graduale delle possibilità di fruizione”</w:t>
      </w:r>
      <w:r>
        <w:rPr>
          <w:rFonts w:ascii="Times New Roman" w:hAnsi="Times New Roman" w:cs="Times New Roman"/>
          <w:color w:val="auto"/>
          <w:sz w:val="25"/>
          <w:szCs w:val="25"/>
        </w:rPr>
        <w:t xml:space="preserve"> e che in particolare </w:t>
      </w:r>
      <w:r w:rsidRPr="00CC3A02">
        <w:rPr>
          <w:rFonts w:ascii="Times New Roman" w:hAnsi="Times New Roman" w:cs="Times New Roman"/>
          <w:i/>
          <w:color w:val="auto"/>
          <w:sz w:val="25"/>
          <w:szCs w:val="25"/>
        </w:rPr>
        <w:t>“nelle biblioteche il green pass sarà necessario anche per il prestito, mentre per la restituzione si possono utilizzare anche box esterni”</w:t>
      </w:r>
      <w:r>
        <w:rPr>
          <w:rFonts w:ascii="Times New Roman" w:hAnsi="Times New Roman" w:cs="Times New Roman"/>
          <w:color w:val="auto"/>
          <w:sz w:val="25"/>
          <w:szCs w:val="25"/>
        </w:rPr>
        <w:t>;</w:t>
      </w:r>
    </w:p>
    <w:p w:rsidR="00AD10BB" w:rsidRPr="006E5682" w:rsidRDefault="00AD10BB" w:rsidP="005E1700">
      <w:pPr>
        <w:pStyle w:val="Default"/>
        <w:spacing w:line="440" w:lineRule="exact"/>
        <w:jc w:val="center"/>
        <w:rPr>
          <w:rFonts w:ascii="Times New Roman" w:hAnsi="Times New Roman" w:cs="Times New Roman"/>
          <w:b/>
          <w:smallCaps/>
          <w:color w:val="auto"/>
          <w:sz w:val="25"/>
          <w:szCs w:val="25"/>
        </w:rPr>
      </w:pPr>
      <w:r>
        <w:rPr>
          <w:rFonts w:ascii="Times New Roman" w:hAnsi="Times New Roman" w:cs="Times New Roman"/>
          <w:b/>
          <w:smallCaps/>
          <w:color w:val="auto"/>
          <w:sz w:val="25"/>
          <w:szCs w:val="25"/>
        </w:rPr>
        <w:t>Considerato</w:t>
      </w:r>
      <w:r w:rsidRPr="006E5682">
        <w:rPr>
          <w:rFonts w:ascii="Times New Roman" w:hAnsi="Times New Roman" w:cs="Times New Roman"/>
          <w:b/>
          <w:smallCaps/>
          <w:color w:val="auto"/>
          <w:sz w:val="25"/>
          <w:szCs w:val="25"/>
        </w:rPr>
        <w:t xml:space="preserve"> che</w:t>
      </w:r>
    </w:p>
    <w:p w:rsidR="00AD10BB" w:rsidRDefault="00AD10BB" w:rsidP="005E1700">
      <w:pPr>
        <w:pStyle w:val="Default"/>
        <w:numPr>
          <w:ilvl w:val="0"/>
          <w:numId w:val="6"/>
        </w:numPr>
        <w:spacing w:line="440" w:lineRule="exact"/>
        <w:jc w:val="both"/>
        <w:rPr>
          <w:rFonts w:ascii="Times New Roman" w:hAnsi="Times New Roman" w:cs="Times New Roman"/>
          <w:color w:val="auto"/>
          <w:sz w:val="25"/>
          <w:szCs w:val="25"/>
        </w:rPr>
      </w:pPr>
      <w:r>
        <w:rPr>
          <w:rFonts w:ascii="Times New Roman" w:hAnsi="Times New Roman" w:cs="Times New Roman"/>
          <w:color w:val="auto"/>
          <w:sz w:val="25"/>
          <w:szCs w:val="25"/>
        </w:rPr>
        <w:t xml:space="preserve">il D.L. vieta l’accesso alle biblioteche e in generale ai “luoghi di cultura” da parte dei soggetti sforniti di “green pass”, ma non la fruizione dei relativi servizi pubblici; </w:t>
      </w:r>
    </w:p>
    <w:p w:rsidR="00AD10BB" w:rsidRPr="006E5682" w:rsidRDefault="00AD10BB" w:rsidP="005E1700">
      <w:pPr>
        <w:pStyle w:val="Default"/>
        <w:numPr>
          <w:ilvl w:val="0"/>
          <w:numId w:val="6"/>
        </w:numPr>
        <w:spacing w:line="440" w:lineRule="exact"/>
        <w:jc w:val="both"/>
        <w:rPr>
          <w:rFonts w:ascii="Times New Roman" w:hAnsi="Times New Roman" w:cs="Times New Roman"/>
          <w:color w:val="auto"/>
          <w:sz w:val="25"/>
          <w:szCs w:val="25"/>
        </w:rPr>
      </w:pPr>
      <w:r>
        <w:rPr>
          <w:rFonts w:ascii="Times New Roman" w:hAnsi="Times New Roman" w:cs="Times New Roman"/>
          <w:color w:val="auto"/>
          <w:sz w:val="25"/>
          <w:szCs w:val="25"/>
        </w:rPr>
        <w:t xml:space="preserve">l’applicazione pedissequa e non orientata in senso costituzionale delle (ad avviso degli interroganti e non solo) ingiuste e illegittime misure governative svantaggia nel caso specifico soprattutto l’accesso alla cultura delle classi sociali meno abbienti - e cioè di coloro che non potendosi permettere l’acquisto di libri o altri prodotti (CD musicali, DVD, etc…) ricorrono normalmente al prestito bibliotecario per poterne fruire – e acuisce un (già percepibile) clima di tensione sociale e divisione tra “vaccinati” e cosiddetti “no vax”; </w:t>
      </w:r>
    </w:p>
    <w:p w:rsidR="00AD10BB" w:rsidRPr="00C44389" w:rsidRDefault="00AD10BB" w:rsidP="005E1700">
      <w:pPr>
        <w:pStyle w:val="Default"/>
        <w:numPr>
          <w:ilvl w:val="0"/>
          <w:numId w:val="6"/>
        </w:numPr>
        <w:spacing w:line="440" w:lineRule="exact"/>
        <w:jc w:val="both"/>
        <w:rPr>
          <w:rFonts w:ascii="Times New Roman" w:hAnsi="Times New Roman" w:cs="Times New Roman"/>
          <w:color w:val="auto"/>
          <w:sz w:val="25"/>
          <w:szCs w:val="25"/>
        </w:rPr>
      </w:pPr>
      <w:r>
        <w:rPr>
          <w:rFonts w:ascii="Times New Roman" w:hAnsi="Times New Roman" w:cs="Times New Roman"/>
          <w:color w:val="auto"/>
          <w:sz w:val="25"/>
          <w:szCs w:val="25"/>
        </w:rPr>
        <w:t xml:space="preserve">il servizio di prestito da parte di coloro che non posseggono il “green pass” ben potrebbe essere fruito senza accedere fisicamente ai locali della biblioteca, ovvero per mezzo di prenotazione (telefonica od “on line”, come peraltro avvenuto per tutti gli utenti nel corso dell’emergenza sanitaria), col successivo prelievo in un punto di consegna esterno mediante l’ausilio </w:t>
      </w:r>
      <w:r w:rsidRPr="000C2C3D">
        <w:rPr>
          <w:rFonts w:ascii="Times New Roman" w:hAnsi="Times New Roman" w:cs="Times New Roman"/>
          <w:color w:val="auto"/>
          <w:sz w:val="25"/>
          <w:szCs w:val="25"/>
        </w:rPr>
        <w:t>di</w:t>
      </w:r>
      <w:r>
        <w:rPr>
          <w:rFonts w:ascii="Times New Roman" w:hAnsi="Times New Roman" w:cs="Times New Roman"/>
          <w:color w:val="auto"/>
          <w:sz w:val="25"/>
          <w:szCs w:val="25"/>
        </w:rPr>
        <w:t xml:space="preserve"> un apposito addetto bibliotecario (modalità quest’ultima talvolta adottata dalla biblioteca della Fondazione San Carlo) o tramite la consegna a domicilio (modalità quest’ultima sperimentata in altre realtà comunali sempre durante il periodo dell’emergenza sanitaria, come ad esempio nel comune di Bologna)</w:t>
      </w:r>
      <w:r w:rsidRPr="006E5682">
        <w:rPr>
          <w:rFonts w:ascii="Times New Roman" w:hAnsi="Times New Roman" w:cs="Times New Roman"/>
          <w:color w:val="auto"/>
          <w:sz w:val="25"/>
          <w:szCs w:val="25"/>
        </w:rPr>
        <w:t xml:space="preserve">; </w:t>
      </w:r>
    </w:p>
    <w:p w:rsidR="00AD10BB" w:rsidRPr="006E5682" w:rsidRDefault="00AD10BB" w:rsidP="005E1700">
      <w:pPr>
        <w:pStyle w:val="Default"/>
        <w:spacing w:line="440" w:lineRule="exact"/>
        <w:jc w:val="both"/>
        <w:rPr>
          <w:rFonts w:ascii="Times New Roman" w:hAnsi="Times New Roman" w:cs="Times New Roman"/>
          <w:color w:val="auto"/>
          <w:sz w:val="25"/>
          <w:szCs w:val="25"/>
        </w:rPr>
      </w:pPr>
      <w:r w:rsidRPr="006E5682">
        <w:rPr>
          <w:rFonts w:ascii="Times New Roman" w:hAnsi="Times New Roman" w:cs="Times New Roman"/>
          <w:color w:val="auto"/>
          <w:sz w:val="25"/>
          <w:szCs w:val="25"/>
        </w:rPr>
        <w:t>Ciò premesso, considerato e rilevato</w:t>
      </w:r>
    </w:p>
    <w:p w:rsidR="00AD10BB" w:rsidRPr="006E5682" w:rsidRDefault="00AD10BB" w:rsidP="005E1700">
      <w:pPr>
        <w:spacing w:line="440" w:lineRule="exact"/>
        <w:jc w:val="center"/>
        <w:rPr>
          <w:b/>
          <w:bCs/>
          <w:sz w:val="25"/>
          <w:szCs w:val="25"/>
        </w:rPr>
      </w:pPr>
      <w:r w:rsidRPr="006E5682">
        <w:rPr>
          <w:b/>
          <w:bCs/>
          <w:sz w:val="25"/>
          <w:szCs w:val="25"/>
        </w:rPr>
        <w:t>INTERROGA</w:t>
      </w:r>
      <w:r>
        <w:rPr>
          <w:b/>
          <w:bCs/>
          <w:sz w:val="25"/>
          <w:szCs w:val="25"/>
        </w:rPr>
        <w:t>NO</w:t>
      </w:r>
    </w:p>
    <w:p w:rsidR="00AD10BB" w:rsidRPr="006E5682" w:rsidRDefault="00AD10BB" w:rsidP="005E1700">
      <w:pPr>
        <w:spacing w:line="440" w:lineRule="exact"/>
        <w:jc w:val="both"/>
        <w:rPr>
          <w:b/>
          <w:sz w:val="25"/>
          <w:szCs w:val="25"/>
        </w:rPr>
      </w:pPr>
      <w:r w:rsidRPr="006E5682">
        <w:rPr>
          <w:b/>
          <w:sz w:val="25"/>
          <w:szCs w:val="25"/>
        </w:rPr>
        <w:t>Il Sindaco e la Giunta per sapere:</w:t>
      </w:r>
    </w:p>
    <w:p w:rsidR="00AD10BB" w:rsidRPr="006E5682" w:rsidRDefault="00AD10BB" w:rsidP="005E1700">
      <w:pPr>
        <w:spacing w:line="440" w:lineRule="exact"/>
        <w:jc w:val="both"/>
        <w:rPr>
          <w:sz w:val="25"/>
          <w:szCs w:val="25"/>
        </w:rPr>
      </w:pPr>
    </w:p>
    <w:p w:rsidR="00AD10BB" w:rsidRDefault="00AD10BB" w:rsidP="005E1700">
      <w:pPr>
        <w:numPr>
          <w:ilvl w:val="0"/>
          <w:numId w:val="2"/>
        </w:numPr>
        <w:spacing w:line="440" w:lineRule="exact"/>
        <w:jc w:val="both"/>
        <w:rPr>
          <w:sz w:val="25"/>
          <w:szCs w:val="25"/>
        </w:rPr>
      </w:pPr>
      <w:r>
        <w:rPr>
          <w:sz w:val="25"/>
          <w:szCs w:val="25"/>
        </w:rPr>
        <w:t xml:space="preserve">se quanto sopra esposto corrisponda al vero e </w:t>
      </w:r>
      <w:r w:rsidRPr="006E5682">
        <w:rPr>
          <w:sz w:val="25"/>
          <w:szCs w:val="25"/>
        </w:rPr>
        <w:t xml:space="preserve">quali siano </w:t>
      </w:r>
      <w:r>
        <w:rPr>
          <w:sz w:val="25"/>
          <w:szCs w:val="25"/>
        </w:rPr>
        <w:t xml:space="preserve">in generale gli indirizzi adottati dall’Amministrazione comunale per garantire il rispetto delle misure governative e nel contempo tutelare il rispetto dei valori costituzionali o in generale il diritto dei cittadini modenesi (compresi quelli non vaccinati) di fruire dei servizi pubblici; </w:t>
      </w:r>
    </w:p>
    <w:p w:rsidR="00AD10BB" w:rsidRPr="006E5682" w:rsidRDefault="00AD10BB" w:rsidP="005E1700">
      <w:pPr>
        <w:numPr>
          <w:ilvl w:val="0"/>
          <w:numId w:val="2"/>
        </w:numPr>
        <w:spacing w:line="440" w:lineRule="exact"/>
        <w:jc w:val="both"/>
        <w:rPr>
          <w:sz w:val="25"/>
          <w:szCs w:val="25"/>
        </w:rPr>
      </w:pPr>
      <w:r>
        <w:rPr>
          <w:sz w:val="25"/>
          <w:szCs w:val="25"/>
        </w:rPr>
        <w:t xml:space="preserve">se, con particolare riferimento al prestito librario, le biblioteche comunali abbiano adottato nel frattempo o intendano adottare modalità diverse da quelle rese note col comunicato stampa sopra citato. </w:t>
      </w:r>
    </w:p>
    <w:p w:rsidR="00AD10BB" w:rsidRPr="006E5682" w:rsidRDefault="00AD10BB" w:rsidP="00CD09E1">
      <w:pPr>
        <w:spacing w:line="440" w:lineRule="exact"/>
        <w:jc w:val="right"/>
        <w:rPr>
          <w:i/>
          <w:sz w:val="25"/>
          <w:szCs w:val="25"/>
        </w:rPr>
      </w:pPr>
      <w:r w:rsidRPr="006E5682">
        <w:rPr>
          <w:i/>
          <w:sz w:val="25"/>
          <w:szCs w:val="25"/>
        </w:rPr>
        <w:t>Antonio Baldini</w:t>
      </w:r>
    </w:p>
    <w:p w:rsidR="00AD10BB" w:rsidRPr="006E5682" w:rsidRDefault="00AD10BB" w:rsidP="005E1700">
      <w:pPr>
        <w:spacing w:line="440" w:lineRule="exact"/>
        <w:ind w:left="1775" w:firstLine="346"/>
        <w:jc w:val="right"/>
        <w:rPr>
          <w:i/>
          <w:sz w:val="25"/>
          <w:szCs w:val="25"/>
        </w:rPr>
      </w:pPr>
      <w:r w:rsidRPr="006E5682">
        <w:rPr>
          <w:i/>
          <w:sz w:val="25"/>
          <w:szCs w:val="25"/>
        </w:rPr>
        <w:t>Elisa Rossini</w:t>
      </w:r>
    </w:p>
    <w:p w:rsidR="00AD10BB" w:rsidRPr="006E5682" w:rsidRDefault="00AD10BB" w:rsidP="005E1700">
      <w:pPr>
        <w:spacing w:line="440" w:lineRule="exact"/>
        <w:ind w:left="1775" w:firstLine="346"/>
        <w:jc w:val="right"/>
        <w:rPr>
          <w:i/>
          <w:sz w:val="25"/>
          <w:szCs w:val="25"/>
        </w:rPr>
      </w:pPr>
    </w:p>
    <w:p w:rsidR="00AD10BB" w:rsidRPr="00AC254F" w:rsidRDefault="00AD10BB" w:rsidP="00AC254F">
      <w:pPr>
        <w:spacing w:line="440" w:lineRule="exact"/>
        <w:jc w:val="both"/>
        <w:rPr>
          <w:sz w:val="25"/>
          <w:szCs w:val="25"/>
          <w:u w:val="single"/>
        </w:rPr>
      </w:pPr>
      <w:r w:rsidRPr="006E5682">
        <w:rPr>
          <w:i/>
          <w:sz w:val="25"/>
          <w:szCs w:val="25"/>
          <w:u w:val="single"/>
        </w:rPr>
        <w:t>Se ne autorizza la diffusione a mezzo stampa</w:t>
      </w:r>
    </w:p>
    <w:sectPr w:rsidR="00AD10BB" w:rsidRPr="00AC254F" w:rsidSect="0051546A">
      <w:footerReference w:type="default" r:id="rId8"/>
      <w:pgSz w:w="11906" w:h="16838" w:code="9"/>
      <w:pgMar w:top="890" w:right="1418" w:bottom="1418" w:left="1418"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0BB" w:rsidRDefault="00AD10BB">
      <w:r>
        <w:separator/>
      </w:r>
    </w:p>
  </w:endnote>
  <w:endnote w:type="continuationSeparator" w:id="0">
    <w:p w:rsidR="00AD10BB" w:rsidRDefault="00AD10B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ucida Sans">
    <w:altName w:val="Lucida Sans Unico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0BB" w:rsidRDefault="00AD10BB">
    <w:pPr>
      <w:pStyle w:val="Footer"/>
      <w:jc w:val="right"/>
    </w:pPr>
    <w:r w:rsidRPr="00474627">
      <w:rPr>
        <w:sz w:val="24"/>
        <w:szCs w:val="24"/>
      </w:rPr>
      <w:fldChar w:fldCharType="begin"/>
    </w:r>
    <w:r w:rsidRPr="00474627">
      <w:rPr>
        <w:sz w:val="24"/>
        <w:szCs w:val="24"/>
      </w:rPr>
      <w:instrText>PAGE   \* MERGEFORMAT</w:instrText>
    </w:r>
    <w:r w:rsidRPr="00474627">
      <w:rPr>
        <w:sz w:val="24"/>
        <w:szCs w:val="24"/>
      </w:rPr>
      <w:fldChar w:fldCharType="separate"/>
    </w:r>
    <w:r>
      <w:rPr>
        <w:noProof/>
        <w:sz w:val="24"/>
        <w:szCs w:val="24"/>
      </w:rPr>
      <w:t>1</w:t>
    </w:r>
    <w:r w:rsidRPr="00474627">
      <w:rPr>
        <w:sz w:val="24"/>
        <w:szCs w:val="24"/>
      </w:rPr>
      <w:fldChar w:fldCharType="end"/>
    </w:r>
  </w:p>
  <w:p w:rsidR="00AD10BB" w:rsidRDefault="00AD10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0BB" w:rsidRDefault="00AD10BB">
      <w:r>
        <w:separator/>
      </w:r>
    </w:p>
  </w:footnote>
  <w:footnote w:type="continuationSeparator" w:id="0">
    <w:p w:rsidR="00AD10BB" w:rsidRDefault="00AD10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410F6"/>
    <w:multiLevelType w:val="hybridMultilevel"/>
    <w:tmpl w:val="5D782B20"/>
    <w:lvl w:ilvl="0" w:tplc="04100005">
      <w:start w:val="1"/>
      <w:numFmt w:val="bullet"/>
      <w:lvlText w:val=""/>
      <w:lvlJc w:val="left"/>
      <w:pPr>
        <w:tabs>
          <w:tab w:val="num" w:pos="360"/>
        </w:tabs>
        <w:ind w:left="360" w:hanging="360"/>
      </w:pPr>
      <w:rPr>
        <w:rFonts w:ascii="Wingdings" w:hAnsi="Wingdings" w:hint="default"/>
      </w:rPr>
    </w:lvl>
    <w:lvl w:ilvl="1" w:tplc="653E6A30">
      <w:numFmt w:val="bullet"/>
      <w:lvlText w:val="-"/>
      <w:lvlJc w:val="left"/>
      <w:pPr>
        <w:tabs>
          <w:tab w:val="num" w:pos="1080"/>
        </w:tabs>
        <w:ind w:left="1080" w:hanging="360"/>
      </w:pPr>
      <w:rPr>
        <w:rFonts w:ascii="Times New Roman" w:eastAsia="Times New Roman" w:hAnsi="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
    <w:nsid w:val="2F5875BC"/>
    <w:multiLevelType w:val="hybridMultilevel"/>
    <w:tmpl w:val="00868A6C"/>
    <w:lvl w:ilvl="0" w:tplc="653E6A30">
      <w:numFmt w:val="bullet"/>
      <w:lvlText w:val="-"/>
      <w:lvlJc w:val="left"/>
      <w:pPr>
        <w:tabs>
          <w:tab w:val="num" w:pos="360"/>
        </w:tabs>
        <w:ind w:left="360" w:hanging="360"/>
      </w:pPr>
      <w:rPr>
        <w:rFonts w:ascii="Times New Roman" w:eastAsia="Times New Roman" w:hAnsi="Times New Roman" w:hint="default"/>
      </w:rPr>
    </w:lvl>
    <w:lvl w:ilvl="1" w:tplc="653E6A30">
      <w:numFmt w:val="bullet"/>
      <w:lvlText w:val="-"/>
      <w:lvlJc w:val="left"/>
      <w:pPr>
        <w:tabs>
          <w:tab w:val="num" w:pos="1080"/>
        </w:tabs>
        <w:ind w:left="1080" w:hanging="360"/>
      </w:pPr>
      <w:rPr>
        <w:rFonts w:ascii="Times New Roman" w:eastAsia="Times New Roman" w:hAnsi="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
    <w:nsid w:val="3215063C"/>
    <w:multiLevelType w:val="hybridMultilevel"/>
    <w:tmpl w:val="CD48C6D8"/>
    <w:lvl w:ilvl="0" w:tplc="653E6A30">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3">
    <w:nsid w:val="3C375B86"/>
    <w:multiLevelType w:val="hybridMultilevel"/>
    <w:tmpl w:val="B952F884"/>
    <w:lvl w:ilvl="0" w:tplc="04100009">
      <w:start w:val="1"/>
      <w:numFmt w:val="bullet"/>
      <w:lvlText w:val=""/>
      <w:lvlJc w:val="left"/>
      <w:pPr>
        <w:tabs>
          <w:tab w:val="num" w:pos="360"/>
        </w:tabs>
        <w:ind w:left="360" w:hanging="360"/>
      </w:pPr>
      <w:rPr>
        <w:rFonts w:ascii="Wingdings" w:hAnsi="Wingdings" w:hint="default"/>
      </w:rPr>
    </w:lvl>
    <w:lvl w:ilvl="1" w:tplc="653E6A30">
      <w:numFmt w:val="bullet"/>
      <w:lvlText w:val="-"/>
      <w:lvlJc w:val="left"/>
      <w:pPr>
        <w:tabs>
          <w:tab w:val="num" w:pos="1080"/>
        </w:tabs>
        <w:ind w:left="1080" w:hanging="360"/>
      </w:pPr>
      <w:rPr>
        <w:rFonts w:ascii="Times New Roman" w:eastAsia="Times New Roman" w:hAnsi="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4">
    <w:nsid w:val="3E4D58C9"/>
    <w:multiLevelType w:val="hybridMultilevel"/>
    <w:tmpl w:val="CC242958"/>
    <w:lvl w:ilvl="0" w:tplc="04100001">
      <w:start w:val="1"/>
      <w:numFmt w:val="bullet"/>
      <w:lvlText w:val=""/>
      <w:lvlJc w:val="left"/>
      <w:pPr>
        <w:tabs>
          <w:tab w:val="num" w:pos="360"/>
        </w:tabs>
        <w:ind w:left="360" w:hanging="360"/>
      </w:pPr>
      <w:rPr>
        <w:rFonts w:ascii="Symbol" w:hAnsi="Symbol" w:hint="default"/>
      </w:rPr>
    </w:lvl>
    <w:lvl w:ilvl="1" w:tplc="653E6A30">
      <w:numFmt w:val="bullet"/>
      <w:lvlText w:val="-"/>
      <w:lvlJc w:val="left"/>
      <w:pPr>
        <w:tabs>
          <w:tab w:val="num" w:pos="1080"/>
        </w:tabs>
        <w:ind w:left="1080" w:hanging="360"/>
      </w:pPr>
      <w:rPr>
        <w:rFonts w:ascii="Times New Roman" w:eastAsia="Times New Roman" w:hAnsi="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5">
    <w:nsid w:val="5B214028"/>
    <w:multiLevelType w:val="hybridMultilevel"/>
    <w:tmpl w:val="1248D0DC"/>
    <w:lvl w:ilvl="0" w:tplc="04100009">
      <w:start w:val="1"/>
      <w:numFmt w:val="bullet"/>
      <w:lvlText w:val=""/>
      <w:lvlJc w:val="left"/>
      <w:pPr>
        <w:tabs>
          <w:tab w:val="num" w:pos="360"/>
        </w:tabs>
        <w:ind w:left="360" w:hanging="360"/>
      </w:pPr>
      <w:rPr>
        <w:rFonts w:ascii="Wingdings" w:hAnsi="Wingdings" w:hint="default"/>
      </w:rPr>
    </w:lvl>
    <w:lvl w:ilvl="1" w:tplc="653E6A30">
      <w:numFmt w:val="bullet"/>
      <w:lvlText w:val="-"/>
      <w:lvlJc w:val="left"/>
      <w:pPr>
        <w:tabs>
          <w:tab w:val="num" w:pos="1080"/>
        </w:tabs>
        <w:ind w:left="1080" w:hanging="360"/>
      </w:pPr>
      <w:rPr>
        <w:rFonts w:ascii="Times New Roman" w:eastAsia="Times New Roman" w:hAnsi="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3450"/>
    <w:rsid w:val="000510EE"/>
    <w:rsid w:val="00094C15"/>
    <w:rsid w:val="000A2A7F"/>
    <w:rsid w:val="000B7F76"/>
    <w:rsid w:val="000C2C3D"/>
    <w:rsid w:val="000F4D62"/>
    <w:rsid w:val="00110D5D"/>
    <w:rsid w:val="00191820"/>
    <w:rsid w:val="00200CA3"/>
    <w:rsid w:val="00211927"/>
    <w:rsid w:val="00264C41"/>
    <w:rsid w:val="00277B99"/>
    <w:rsid w:val="002C0401"/>
    <w:rsid w:val="003119A3"/>
    <w:rsid w:val="00337E32"/>
    <w:rsid w:val="00347225"/>
    <w:rsid w:val="003F1461"/>
    <w:rsid w:val="00411402"/>
    <w:rsid w:val="00452AA3"/>
    <w:rsid w:val="00467BB4"/>
    <w:rsid w:val="00467D74"/>
    <w:rsid w:val="00474627"/>
    <w:rsid w:val="004B079E"/>
    <w:rsid w:val="00502AAE"/>
    <w:rsid w:val="0051546A"/>
    <w:rsid w:val="00544374"/>
    <w:rsid w:val="005C2308"/>
    <w:rsid w:val="005E1700"/>
    <w:rsid w:val="00601CEB"/>
    <w:rsid w:val="00613470"/>
    <w:rsid w:val="006758D6"/>
    <w:rsid w:val="006B62D3"/>
    <w:rsid w:val="006C080B"/>
    <w:rsid w:val="006E5682"/>
    <w:rsid w:val="007C1057"/>
    <w:rsid w:val="0083282C"/>
    <w:rsid w:val="00874D30"/>
    <w:rsid w:val="00884D8C"/>
    <w:rsid w:val="008C467D"/>
    <w:rsid w:val="008F49F1"/>
    <w:rsid w:val="008F510C"/>
    <w:rsid w:val="009028F8"/>
    <w:rsid w:val="009B1AA9"/>
    <w:rsid w:val="00A37C78"/>
    <w:rsid w:val="00A52B25"/>
    <w:rsid w:val="00A7651A"/>
    <w:rsid w:val="00A86302"/>
    <w:rsid w:val="00AB44CA"/>
    <w:rsid w:val="00AC254F"/>
    <w:rsid w:val="00AC72A2"/>
    <w:rsid w:val="00AD10BB"/>
    <w:rsid w:val="00AD3450"/>
    <w:rsid w:val="00B0663B"/>
    <w:rsid w:val="00B227AD"/>
    <w:rsid w:val="00B9118A"/>
    <w:rsid w:val="00BF4A2D"/>
    <w:rsid w:val="00C003CC"/>
    <w:rsid w:val="00C04D4D"/>
    <w:rsid w:val="00C44389"/>
    <w:rsid w:val="00CB17BB"/>
    <w:rsid w:val="00CB5D3C"/>
    <w:rsid w:val="00CC3A02"/>
    <w:rsid w:val="00CC490B"/>
    <w:rsid w:val="00CD09E1"/>
    <w:rsid w:val="00D1409D"/>
    <w:rsid w:val="00D46241"/>
    <w:rsid w:val="00D81D44"/>
    <w:rsid w:val="00D84277"/>
    <w:rsid w:val="00E011B2"/>
    <w:rsid w:val="00E2217C"/>
    <w:rsid w:val="00E5229A"/>
    <w:rsid w:val="00E81BC5"/>
    <w:rsid w:val="00EA77FA"/>
    <w:rsid w:val="00F1763B"/>
    <w:rsid w:val="00FA20A9"/>
    <w:rsid w:val="00FD598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450"/>
    <w:pPr>
      <w:suppressAutoHyphens/>
    </w:pPr>
    <w:rPr>
      <w:rFonts w:ascii="Times New Roman" w:eastAsia="Times New Roman" w:hAnsi="Times New Roman"/>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D3450"/>
    <w:pPr>
      <w:suppressLineNumbers/>
      <w:tabs>
        <w:tab w:val="center" w:pos="4818"/>
        <w:tab w:val="right" w:pos="9637"/>
      </w:tabs>
    </w:pPr>
  </w:style>
  <w:style w:type="character" w:customStyle="1" w:styleId="FooterChar">
    <w:name w:val="Footer Char"/>
    <w:basedOn w:val="DefaultParagraphFont"/>
    <w:link w:val="Footer"/>
    <w:uiPriority w:val="99"/>
    <w:locked/>
    <w:rsid w:val="00AD3450"/>
    <w:rPr>
      <w:rFonts w:ascii="Times New Roman" w:hAnsi="Times New Roman" w:cs="Times New Roman"/>
      <w:sz w:val="28"/>
      <w:szCs w:val="28"/>
      <w:lang w:eastAsia="ar-SA" w:bidi="ar-SA"/>
    </w:rPr>
  </w:style>
  <w:style w:type="paragraph" w:styleId="NormalWeb">
    <w:name w:val="Normal (Web)"/>
    <w:basedOn w:val="Normal"/>
    <w:uiPriority w:val="99"/>
    <w:rsid w:val="00AD3450"/>
    <w:pPr>
      <w:spacing w:after="100"/>
      <w:jc w:val="both"/>
    </w:pPr>
    <w:rPr>
      <w:rFonts w:ascii="Arial Unicode MS" w:eastAsia="Arial Unicode MS" w:hAnsi="Arial Unicode MS" w:cs="Arial Unicode MS"/>
    </w:rPr>
  </w:style>
  <w:style w:type="paragraph" w:customStyle="1" w:styleId="Default">
    <w:name w:val="Default"/>
    <w:uiPriority w:val="99"/>
    <w:rsid w:val="00AD3450"/>
    <w:pPr>
      <w:autoSpaceDE w:val="0"/>
      <w:autoSpaceDN w:val="0"/>
      <w:adjustRightInd w:val="0"/>
    </w:pPr>
    <w:rPr>
      <w:rFonts w:eastAsia="Times New Roman" w:cs="Calibri"/>
      <w:color w:val="000000"/>
      <w:sz w:val="24"/>
      <w:szCs w:val="24"/>
    </w:rPr>
  </w:style>
  <w:style w:type="character" w:styleId="Hyperlink">
    <w:name w:val="Hyperlink"/>
    <w:basedOn w:val="DefaultParagraphFont"/>
    <w:uiPriority w:val="99"/>
    <w:rsid w:val="00AD3450"/>
    <w:rPr>
      <w:rFonts w:cs="Times New Roman"/>
      <w:color w:val="0563C1"/>
      <w:u w:val="single"/>
    </w:rPr>
  </w:style>
  <w:style w:type="character" w:styleId="CommentReference">
    <w:name w:val="annotation reference"/>
    <w:basedOn w:val="DefaultParagraphFont"/>
    <w:uiPriority w:val="99"/>
    <w:semiHidden/>
    <w:rsid w:val="00B227AD"/>
    <w:rPr>
      <w:rFonts w:cs="Times New Roman"/>
      <w:sz w:val="16"/>
      <w:szCs w:val="16"/>
    </w:rPr>
  </w:style>
  <w:style w:type="paragraph" w:styleId="CommentText">
    <w:name w:val="annotation text"/>
    <w:basedOn w:val="Normal"/>
    <w:link w:val="CommentTextChar"/>
    <w:uiPriority w:val="99"/>
    <w:semiHidden/>
    <w:rsid w:val="00B227AD"/>
    <w:rPr>
      <w:sz w:val="20"/>
      <w:szCs w:val="20"/>
    </w:rPr>
  </w:style>
  <w:style w:type="character" w:customStyle="1" w:styleId="CommentTextChar">
    <w:name w:val="Comment Text Char"/>
    <w:basedOn w:val="DefaultParagraphFont"/>
    <w:link w:val="CommentText"/>
    <w:uiPriority w:val="99"/>
    <w:semiHidden/>
    <w:locked/>
    <w:rsid w:val="00B227AD"/>
    <w:rPr>
      <w:rFonts w:ascii="Times New Roman" w:hAnsi="Times New Roman" w:cs="Times New Roman"/>
      <w:sz w:val="20"/>
      <w:szCs w:val="20"/>
      <w:lang w:eastAsia="ar-SA" w:bidi="ar-SA"/>
    </w:rPr>
  </w:style>
  <w:style w:type="paragraph" w:styleId="CommentSubject">
    <w:name w:val="annotation subject"/>
    <w:basedOn w:val="CommentText"/>
    <w:next w:val="CommentText"/>
    <w:link w:val="CommentSubjectChar"/>
    <w:uiPriority w:val="99"/>
    <w:semiHidden/>
    <w:rsid w:val="00B227AD"/>
    <w:rPr>
      <w:b/>
      <w:bCs/>
    </w:rPr>
  </w:style>
  <w:style w:type="character" w:customStyle="1" w:styleId="CommentSubjectChar">
    <w:name w:val="Comment Subject Char"/>
    <w:basedOn w:val="CommentTextChar"/>
    <w:link w:val="CommentSubject"/>
    <w:uiPriority w:val="99"/>
    <w:semiHidden/>
    <w:locked/>
    <w:rsid w:val="00B227AD"/>
    <w:rPr>
      <w:b/>
      <w:bCs/>
    </w:rPr>
  </w:style>
  <w:style w:type="paragraph" w:styleId="BalloonText">
    <w:name w:val="Balloon Text"/>
    <w:basedOn w:val="Normal"/>
    <w:link w:val="BalloonTextChar"/>
    <w:uiPriority w:val="99"/>
    <w:semiHidden/>
    <w:rsid w:val="00B227A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227AD"/>
    <w:rPr>
      <w:rFonts w:ascii="Segoe UI" w:hAnsi="Segoe UI" w:cs="Segoe UI"/>
      <w:sz w:val="18"/>
      <w:szCs w:val="18"/>
      <w:lang w:eastAsia="ar-SA" w:bidi="ar-SA"/>
    </w:rPr>
  </w:style>
  <w:style w:type="character" w:customStyle="1" w:styleId="documentotitolo">
    <w:name w:val="documentotitolo"/>
    <w:basedOn w:val="DefaultParagraphFont"/>
    <w:uiPriority w:val="99"/>
    <w:rsid w:val="00AC254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928</Words>
  <Characters>5295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utente</dc:creator>
  <cp:keywords/>
  <dc:description/>
  <cp:lastModifiedBy>pbubolo</cp:lastModifiedBy>
  <cp:revision>2</cp:revision>
  <cp:lastPrinted>2021-08-06T13:48:00Z</cp:lastPrinted>
  <dcterms:created xsi:type="dcterms:W3CDTF">2021-09-13T13:38:00Z</dcterms:created>
  <dcterms:modified xsi:type="dcterms:W3CDTF">2021-09-13T13:38:00Z</dcterms:modified>
</cp:coreProperties>
</file>