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52B" w:rsidRPr="00D82F14" w:rsidRDefault="009D452B" w:rsidP="0081162C">
      <w:pPr>
        <w:jc w:val="center"/>
      </w:pPr>
      <w:r w:rsidRPr="00645148">
        <w:rPr>
          <w:noProof/>
          <w:lang w:eastAsia="it-IT"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34.25pt;height:63pt;visibility:visible" filled="t">
            <v:imagedata r:id="rId5" o:title=""/>
          </v:shape>
        </w:pict>
      </w:r>
    </w:p>
    <w:p w:rsidR="009D452B" w:rsidRPr="00D82F14" w:rsidRDefault="009D452B" w:rsidP="0081162C">
      <w:pPr>
        <w:jc w:val="center"/>
        <w:rPr>
          <w:b/>
        </w:rPr>
      </w:pPr>
      <w:r w:rsidRPr="00D82F14">
        <w:rPr>
          <w:b/>
        </w:rPr>
        <w:t>Consiglio comunale</w:t>
      </w:r>
    </w:p>
    <w:p w:rsidR="009D452B" w:rsidRPr="009958D2" w:rsidRDefault="009D452B" w:rsidP="0081162C">
      <w:pPr>
        <w:jc w:val="center"/>
        <w:rPr>
          <w:b/>
          <w:bCs/>
        </w:rPr>
      </w:pPr>
      <w:r w:rsidRPr="00D82F14">
        <w:rPr>
          <w:b/>
        </w:rPr>
        <w:t>Gruppo Consiliare</w:t>
      </w:r>
      <w:r>
        <w:rPr>
          <w:b/>
        </w:rPr>
        <w:t xml:space="preserve"> </w:t>
      </w:r>
      <w:r>
        <w:rPr>
          <w:b/>
          <w:bCs/>
        </w:rPr>
        <w:t>Europa Verde-</w:t>
      </w:r>
      <w:r w:rsidRPr="009958D2">
        <w:rPr>
          <w:b/>
          <w:bCs/>
        </w:rPr>
        <w:t>Verdi</w:t>
      </w:r>
    </w:p>
    <w:p w:rsidR="009D452B" w:rsidRDefault="009D452B" w:rsidP="0081162C">
      <w:pPr>
        <w:widowControl w:val="0"/>
        <w:jc w:val="right"/>
        <w:rPr>
          <w:rStyle w:val="documentotitolo"/>
          <w:rFonts w:cs="Arial"/>
        </w:rPr>
      </w:pPr>
      <w:r>
        <w:rPr>
          <w:rStyle w:val="documentotitolo"/>
          <w:rFonts w:cs="Arial"/>
        </w:rPr>
        <w:t>PROTOCOLLO GENERALE n° 326776 del 28/10/2021 (P.E.C.)</w:t>
      </w:r>
    </w:p>
    <w:p w:rsidR="009D452B" w:rsidRDefault="009D452B" w:rsidP="0081162C">
      <w:pPr>
        <w:widowControl w:val="0"/>
        <w:jc w:val="right"/>
        <w:rPr>
          <w:rStyle w:val="documentotitolo"/>
          <w:rFonts w:cs="Arial"/>
        </w:rPr>
      </w:pPr>
      <w:r>
        <w:rPr>
          <w:rStyle w:val="documentotitolo"/>
          <w:rFonts w:cs="Arial"/>
        </w:rPr>
        <w:t>Modena, 28/10/2021</w:t>
      </w:r>
    </w:p>
    <w:p w:rsidR="009D452B" w:rsidRDefault="009D452B" w:rsidP="0081162C">
      <w:pPr>
        <w:widowControl w:val="0"/>
        <w:jc w:val="right"/>
        <w:rPr>
          <w:rStyle w:val="documentotitolo"/>
          <w:rFonts w:cs="Arial"/>
        </w:rPr>
      </w:pPr>
      <w:r>
        <w:rPr>
          <w:rStyle w:val="documentotitolo"/>
          <w:rFonts w:cs="Arial"/>
        </w:rPr>
        <w:t>Al Sindaco</w:t>
      </w:r>
    </w:p>
    <w:p w:rsidR="009D452B" w:rsidRDefault="009D452B" w:rsidP="0081162C">
      <w:pPr>
        <w:widowControl w:val="0"/>
        <w:jc w:val="right"/>
        <w:rPr>
          <w:rStyle w:val="documentotitolo"/>
          <w:rFonts w:cs="Arial"/>
        </w:rPr>
      </w:pPr>
      <w:r>
        <w:rPr>
          <w:rStyle w:val="documentotitolo"/>
          <w:rFonts w:cs="Arial"/>
        </w:rPr>
        <w:t>Al Presidente del Consiglio</w:t>
      </w:r>
    </w:p>
    <w:p w:rsidR="009D452B" w:rsidRDefault="009D452B" w:rsidP="0081162C">
      <w:pPr>
        <w:widowControl w:val="0"/>
        <w:jc w:val="right"/>
        <w:rPr>
          <w:rStyle w:val="documentotitolo"/>
          <w:rFonts w:cs="Arial"/>
        </w:rPr>
      </w:pPr>
    </w:p>
    <w:p w:rsidR="009D452B" w:rsidRPr="0081162C" w:rsidRDefault="009D452B" w:rsidP="0081162C">
      <w:pPr>
        <w:widowControl w:val="0"/>
        <w:jc w:val="center"/>
      </w:pPr>
      <w:r>
        <w:rPr>
          <w:rStyle w:val="documentotitolo"/>
          <w:rFonts w:cs="Arial"/>
        </w:rPr>
        <w:t>ORDINE DEL GIORNO</w:t>
      </w:r>
    </w:p>
    <w:p w:rsidR="009D452B" w:rsidRDefault="009D452B">
      <w:pPr>
        <w:widowControl w:val="0"/>
        <w:rPr>
          <w:rFonts w:eastAsia="Times New Roman" w:cs="Times New Roman"/>
          <w:color w:val="000000"/>
        </w:rPr>
      </w:pPr>
      <w:r>
        <w:rPr>
          <w:rFonts w:eastAsia="Times New Roman" w:cs="Times New Roman"/>
          <w:color w:val="000000"/>
        </w:rPr>
        <w:t xml:space="preserve">OGGETTO: MISURE PER MIGLIORARE LA SICUREZZA DEI PEDONI E DEI CICLISTI E INCENTIVARE LA MOBILITA' SOSTENIBILE </w:t>
      </w:r>
    </w:p>
    <w:p w:rsidR="009D452B" w:rsidRDefault="009D452B">
      <w:pPr>
        <w:widowControl w:val="0"/>
        <w:spacing w:after="0"/>
        <w:rPr>
          <w:rFonts w:eastAsia="Times New Roman" w:cs="Times New Roman"/>
          <w:color w:val="000000"/>
        </w:rPr>
      </w:pPr>
      <w:r>
        <w:rPr>
          <w:rFonts w:eastAsia="Times New Roman" w:cs="Times New Roman"/>
          <w:color w:val="000000"/>
        </w:rPr>
        <w:t>CONSIDERATO CHE</w:t>
      </w:r>
    </w:p>
    <w:p w:rsidR="009D452B" w:rsidRDefault="009D452B">
      <w:pPr>
        <w:widowControl w:val="0"/>
        <w:spacing w:after="0"/>
        <w:rPr>
          <w:rFonts w:eastAsia="Times New Roman" w:cs="Times New Roman"/>
          <w:color w:val="000000"/>
        </w:rPr>
      </w:pPr>
    </w:p>
    <w:p w:rsidR="009D452B" w:rsidRDefault="009D452B">
      <w:pPr>
        <w:widowControl w:val="0"/>
        <w:spacing w:after="0"/>
        <w:rPr>
          <w:rFonts w:eastAsia="Times New Roman" w:cs="Times New Roman"/>
          <w:color w:val="000000"/>
        </w:rPr>
      </w:pPr>
      <w:r>
        <w:rPr>
          <w:rFonts w:eastAsia="Times New Roman" w:cs="Times New Roman"/>
          <w:color w:val="000000"/>
        </w:rPr>
        <w:t xml:space="preserve">La circolazione in bicicletta è uno degli strumenti meno costosi e di più rapida attuazione per favorire nella città maggiore vivibilità, più sicurezza, minore inquinamento e riqualificazione ambientale.  </w:t>
      </w:r>
    </w:p>
    <w:p w:rsidR="009D452B" w:rsidRDefault="009D452B">
      <w:pPr>
        <w:widowControl w:val="0"/>
        <w:spacing w:after="0"/>
        <w:rPr>
          <w:rFonts w:eastAsia="Times New Roman" w:cs="Times New Roman"/>
          <w:color w:val="000000"/>
        </w:rPr>
      </w:pPr>
    </w:p>
    <w:p w:rsidR="009D452B" w:rsidRDefault="009D452B">
      <w:pPr>
        <w:widowControl w:val="0"/>
        <w:spacing w:after="0"/>
        <w:rPr>
          <w:rFonts w:eastAsia="Times New Roman" w:cs="Times New Roman"/>
          <w:color w:val="000000"/>
        </w:rPr>
      </w:pPr>
      <w:r>
        <w:rPr>
          <w:rFonts w:eastAsia="Times New Roman" w:cs="Times New Roman"/>
          <w:color w:val="000000"/>
        </w:rPr>
        <w:t xml:space="preserve">La ciclabilità tra le diverse forme di mobilità urbana, è la più compatibile e integrabile con altri mezzi di trasporto pubblico e con il sistema dei parcheggi di interscambio. </w:t>
      </w:r>
    </w:p>
    <w:p w:rsidR="009D452B" w:rsidRDefault="009D452B">
      <w:pPr>
        <w:widowControl w:val="0"/>
        <w:spacing w:after="0"/>
        <w:rPr>
          <w:rFonts w:eastAsia="Times New Roman" w:cs="Times New Roman"/>
          <w:color w:val="000000"/>
        </w:rPr>
      </w:pPr>
    </w:p>
    <w:p w:rsidR="009D452B" w:rsidRDefault="009D452B">
      <w:pPr>
        <w:widowControl w:val="0"/>
        <w:spacing w:after="0"/>
        <w:rPr>
          <w:rFonts w:eastAsia="Times New Roman" w:cs="Times New Roman"/>
          <w:color w:val="000000"/>
        </w:rPr>
      </w:pPr>
      <w:r>
        <w:rPr>
          <w:rFonts w:eastAsia="Times New Roman" w:cs="Times New Roman"/>
          <w:color w:val="000000"/>
        </w:rPr>
        <w:t xml:space="preserve">L’Italia, soffre della più alta densità in Europa, nel rapporto auto/abitanti che è pari a 60 auto per 100 abitanti, a Modena sale a 65,8 auto per 100 abitanti per un numero di veicoli pari a 123.600. </w:t>
      </w:r>
    </w:p>
    <w:p w:rsidR="009D452B" w:rsidRDefault="009D452B">
      <w:pPr>
        <w:widowControl w:val="0"/>
        <w:spacing w:after="0"/>
        <w:rPr>
          <w:rFonts w:eastAsia="Times New Roman" w:cs="Times New Roman"/>
          <w:color w:val="000000"/>
        </w:rPr>
      </w:pPr>
    </w:p>
    <w:p w:rsidR="009D452B" w:rsidRDefault="009D452B">
      <w:pPr>
        <w:widowControl w:val="0"/>
        <w:spacing w:after="0"/>
        <w:rPr>
          <w:rFonts w:eastAsia="Times New Roman" w:cs="Times New Roman"/>
          <w:color w:val="000000"/>
        </w:rPr>
      </w:pPr>
      <w:r>
        <w:rPr>
          <w:rFonts w:eastAsia="Times New Roman" w:cs="Times New Roman"/>
          <w:color w:val="000000"/>
        </w:rPr>
        <w:t>L’alta consistenza del parco auto pone un rilevante aspetto di inquinamento e congestione spaziale della città che si aggiunge, ampliandone l’effetto, al fondamentale problema della qualità dell’aria: non è un mistero che Modena sia la cinquantesima città in Europa per morti causate da polveri sottili</w:t>
      </w:r>
    </w:p>
    <w:p w:rsidR="009D452B" w:rsidRDefault="009D452B">
      <w:pPr>
        <w:widowControl w:val="0"/>
        <w:spacing w:after="0"/>
        <w:rPr>
          <w:rFonts w:eastAsia="Times New Roman" w:cs="Times New Roman"/>
          <w:color w:val="000000"/>
        </w:rPr>
      </w:pPr>
    </w:p>
    <w:p w:rsidR="009D452B" w:rsidRDefault="009D452B">
      <w:pPr>
        <w:widowControl w:val="0"/>
        <w:spacing w:after="0"/>
        <w:rPr>
          <w:rFonts w:eastAsia="Times New Roman" w:cs="Times New Roman"/>
          <w:color w:val="000000"/>
        </w:rPr>
      </w:pPr>
      <w:r>
        <w:rPr>
          <w:rFonts w:eastAsia="Times New Roman" w:cs="Times New Roman"/>
          <w:color w:val="000000"/>
        </w:rPr>
        <w:t xml:space="preserve">La diffusione di itinerari ciclabili anche verso i territori confinanti può avere una importante valenza anche per la valorizzazione turistica e la cultura locale. </w:t>
      </w:r>
    </w:p>
    <w:p w:rsidR="009D452B" w:rsidRDefault="009D452B">
      <w:pPr>
        <w:widowControl w:val="0"/>
        <w:rPr>
          <w:rFonts w:eastAsia="Times New Roman" w:cs="Times New Roman"/>
          <w:color w:val="000000"/>
        </w:rPr>
      </w:pPr>
    </w:p>
    <w:p w:rsidR="009D452B" w:rsidRDefault="009D452B">
      <w:pPr>
        <w:widowControl w:val="0"/>
        <w:rPr>
          <w:rFonts w:eastAsia="Times New Roman" w:cs="Times New Roman"/>
          <w:color w:val="000000"/>
        </w:rPr>
      </w:pPr>
      <w:r>
        <w:rPr>
          <w:rFonts w:eastAsia="Times New Roman" w:cs="Times New Roman"/>
          <w:color w:val="000000"/>
        </w:rPr>
        <w:t>DATO ATTO CHE</w:t>
      </w:r>
    </w:p>
    <w:p w:rsidR="009D452B" w:rsidRDefault="009D452B">
      <w:pPr>
        <w:widowControl w:val="0"/>
        <w:rPr>
          <w:rFonts w:eastAsia="Times New Roman" w:cs="Times New Roman"/>
          <w:color w:val="000000"/>
        </w:rPr>
      </w:pPr>
      <w:r>
        <w:rPr>
          <w:rFonts w:eastAsia="Times New Roman" w:cs="Times New Roman"/>
          <w:color w:val="000000"/>
        </w:rPr>
        <w:t xml:space="preserve">E’ oggi comunemente sentita e veramente indifferibile la necessità di restituire ai cittadini lo spazio indispensabile alla vivibilità della città, alla socialità e alla bellezza, invertendo il senso degli interventi sul territorio urbano che vanno ad impattare sul modo di vivere e di muoversi delle persone. </w:t>
      </w:r>
    </w:p>
    <w:p w:rsidR="009D452B" w:rsidRDefault="009D452B">
      <w:pPr>
        <w:widowControl w:val="0"/>
        <w:rPr>
          <w:rFonts w:eastAsia="Times New Roman" w:cs="Times New Roman"/>
          <w:color w:val="000000"/>
        </w:rPr>
      </w:pPr>
      <w:r>
        <w:rPr>
          <w:rFonts w:eastAsia="Times New Roman" w:cs="Times New Roman"/>
          <w:color w:val="000000"/>
        </w:rPr>
        <w:t xml:space="preserve">L’attenzione all’utenza debole, pedonale e ciclabile, deve essere un obiettivo primario dell’Amministrazione che intende così attivare precise strategie e proseguire negli interventi volti a incentivare concretamente ogni forma di mobilità alternativa all’auto in condizioni di sicurezza. </w:t>
      </w:r>
    </w:p>
    <w:p w:rsidR="009D452B" w:rsidRDefault="009D452B" w:rsidP="0081162C">
      <w:pPr>
        <w:widowControl w:val="0"/>
        <w:rPr>
          <w:rFonts w:eastAsia="Times New Roman" w:cs="Times New Roman"/>
          <w:color w:val="000000"/>
        </w:rPr>
      </w:pPr>
      <w:r>
        <w:rPr>
          <w:rFonts w:eastAsia="Times New Roman" w:cs="Times New Roman"/>
          <w:color w:val="000000"/>
        </w:rPr>
        <w:t xml:space="preserve">L’Unione Europea chiede a tutti gli Stati Membri di rendere le strade urbane più sicure attraverso azioni di moderazione del traffico e riduzione della velocità veicolare ai 30 Km/h o minore nella gran parte del territorio urbano. L’esperienza consolidata e documentata in ambito nord-europeo ne è chiara dimostrazione di efficacia. </w:t>
      </w:r>
    </w:p>
    <w:p w:rsidR="009D452B" w:rsidRDefault="009D452B">
      <w:pPr>
        <w:shd w:val="clear" w:color="auto" w:fill="FFFFFF"/>
        <w:spacing w:after="0"/>
        <w:rPr>
          <w:rFonts w:eastAsia="Times New Roman" w:cs="Times New Roman"/>
          <w:color w:val="000000"/>
        </w:rPr>
      </w:pPr>
      <w:r>
        <w:rPr>
          <w:rFonts w:eastAsia="Times New Roman" w:cs="Times New Roman"/>
          <w:color w:val="19191A"/>
          <w:highlight w:val="white"/>
        </w:rPr>
        <w:t xml:space="preserve">Il Consiglio comunale, nella seduta di giovedì 16 luglio 2020 ha approvato il Pums 2030, un piano strategico flessibile che pianifica quella che sarà la mobilità cittadina dei prossimi 10 anni individuando obiettivi per il breve, medio e lungo periodo, rispettivamente a due (2022), cinque (2025) e dieci anni (2030). </w:t>
      </w:r>
    </w:p>
    <w:p w:rsidR="009D452B" w:rsidRDefault="009D452B">
      <w:pPr>
        <w:shd w:val="clear" w:color="auto" w:fill="FFFFFF"/>
        <w:spacing w:after="0"/>
        <w:rPr>
          <w:rFonts w:eastAsia="Times New Roman" w:cs="Times New Roman"/>
          <w:color w:val="000000"/>
        </w:rPr>
      </w:pPr>
    </w:p>
    <w:p w:rsidR="009D452B" w:rsidRDefault="009D452B" w:rsidP="0081162C">
      <w:pPr>
        <w:keepNext/>
        <w:shd w:val="clear" w:color="auto" w:fill="FFFFFF"/>
        <w:spacing w:after="0"/>
        <w:rPr>
          <w:rFonts w:eastAsia="Times New Roman" w:cs="Times New Roman"/>
          <w:color w:val="000000"/>
        </w:rPr>
      </w:pPr>
      <w:r>
        <w:rPr>
          <w:rFonts w:eastAsia="Times New Roman" w:cs="Times New Roman"/>
          <w:color w:val="19191A"/>
          <w:highlight w:val="white"/>
        </w:rPr>
        <w:t xml:space="preserve">Il Piano, sviluppato in sinergia con il Piano urbanistico generale (il Pug in fase di confronto, </w:t>
      </w:r>
      <w:r>
        <w:rPr>
          <w:rFonts w:eastAsia="Times New Roman" w:cs="Times New Roman"/>
          <w:color w:val="000000"/>
          <w:highlight w:val="white"/>
        </w:rPr>
        <w:t xml:space="preserve">assunzione </w:t>
      </w:r>
      <w:r>
        <w:rPr>
          <w:rFonts w:eastAsia="Times New Roman" w:cs="Times New Roman"/>
          <w:color w:val="19191A"/>
          <w:highlight w:val="white"/>
        </w:rPr>
        <w:t>e approvazione), si pone l'obiettivo di migliorare le condizioni della circolazione e della sicurezza stradale, ma anche di ridurre l'inquinamento acustico e atmosferico, nonché ottenere un maggior risparmio energetico, favorendo il passaggio dall’uso generalizzato dell’auto privata alla mobilità dolce, ciclabile e pedonale, valorizzando le aree pubbliche come spazio condiviso e non più conteso tra auto, pedoni, ciclisti e trasporto pubblico. Con la piena attuazione delle politiche di piano, entro il 2030, potrà essere raggiunto il 20 per cento degli spostamenti quotidiani in bicicletta (+ 8 per cento rispetto a oggi), ottenendo, tra gli altri vantaggi, un risparmio di anidride carbonica che potrà arrivare fino a 8 mila tonnellate all’anno.</w:t>
      </w:r>
    </w:p>
    <w:p w:rsidR="009D452B" w:rsidRDefault="009D452B" w:rsidP="0081162C">
      <w:pPr>
        <w:keepNext/>
        <w:shd w:val="clear" w:color="auto" w:fill="FFFFFF"/>
        <w:spacing w:after="0"/>
        <w:rPr>
          <w:rFonts w:eastAsia="Times New Roman" w:cs="Times New Roman"/>
          <w:color w:val="000000"/>
        </w:rPr>
      </w:pPr>
    </w:p>
    <w:p w:rsidR="009D452B" w:rsidRDefault="009D452B">
      <w:pPr>
        <w:widowControl w:val="0"/>
        <w:rPr>
          <w:rFonts w:eastAsia="Times New Roman" w:cs="Times New Roman"/>
          <w:color w:val="000000"/>
        </w:rPr>
      </w:pPr>
      <w:r>
        <w:rPr>
          <w:rFonts w:eastAsia="Times New Roman" w:cs="Times New Roman"/>
          <w:color w:val="000000"/>
        </w:rPr>
        <w:t xml:space="preserve">Il PUMS introduce l'idea di estendere il limite di velocità del 30 km/h a diverse zone residenziali cittadine </w:t>
      </w:r>
    </w:p>
    <w:p w:rsidR="009D452B" w:rsidRDefault="009D452B" w:rsidP="0081162C">
      <w:pPr>
        <w:rPr>
          <w:rFonts w:eastAsia="Times New Roman" w:cs="Times New Roman"/>
          <w:color w:val="000000"/>
        </w:rPr>
      </w:pPr>
      <w:r>
        <w:rPr>
          <w:rFonts w:eastAsia="Times New Roman" w:cs="Times New Roman"/>
          <w:color w:val="000000"/>
        </w:rPr>
        <w:t xml:space="preserve">Il nuovo Piano Urbanistico Generale (PUG) prevede una strategia di reinfrastrutturazione della città basata su una griglia di Dorsali ciclabili, che si propongono di fornire un’alternativa praticabile all’automobile nei percorsi casa-lavoro e casa-scuola. Tali Dorsali – già recepite nel Piano Urbano della Mobilità Sostenibile collegano le aree industriali, artigianali e i grandi attrattori di mobilità (come ospedali, università, plessi scolastici e centri direzionali) con i principali quartieri residenziali e si estendono fino alle frazioni. Percorsi rettilinei e prioritari prevedono corsie dedicate e mono-direzionali, con linee di arresto avanzate per le biciclette ai semafori, e sono realizzate nella carreggiata stradale e non più sul marciapiede </w:t>
      </w:r>
    </w:p>
    <w:p w:rsidR="009D452B" w:rsidRDefault="009D452B">
      <w:pPr>
        <w:widowControl w:val="0"/>
        <w:rPr>
          <w:rFonts w:eastAsia="Times New Roman" w:cs="Times New Roman"/>
          <w:color w:val="000000"/>
        </w:rPr>
      </w:pPr>
      <w:r>
        <w:rPr>
          <w:rFonts w:eastAsia="Times New Roman" w:cs="Times New Roman"/>
          <w:color w:val="000000"/>
        </w:rPr>
        <w:t>VALUTATO CHE</w:t>
      </w:r>
    </w:p>
    <w:p w:rsidR="009D452B" w:rsidRDefault="009D452B">
      <w:pPr>
        <w:widowControl w:val="0"/>
        <w:numPr>
          <w:ilvl w:val="0"/>
          <w:numId w:val="2"/>
        </w:numPr>
        <w:spacing w:after="0"/>
      </w:pPr>
      <w:r>
        <w:rPr>
          <w:rFonts w:eastAsia="Times New Roman" w:cs="Times New Roman"/>
          <w:color w:val="000000"/>
        </w:rPr>
        <w:t xml:space="preserve">Il sistema della ciclabilità diffusa va sviluppato secondo i seguenti indirizzi primari: </w:t>
      </w:r>
    </w:p>
    <w:p w:rsidR="009D452B" w:rsidRDefault="009D452B">
      <w:pPr>
        <w:widowControl w:val="0"/>
        <w:spacing w:after="0"/>
        <w:rPr>
          <w:rFonts w:eastAsia="Times New Roman" w:cs="Times New Roman"/>
          <w:color w:val="000000"/>
        </w:rPr>
      </w:pPr>
      <w:r>
        <w:rPr>
          <w:rFonts w:eastAsia="Times New Roman" w:cs="Times New Roman"/>
          <w:color w:val="000000"/>
        </w:rPr>
        <w:t>• aumentare la sicurezza dei percorsi ciclabili;</w:t>
      </w:r>
    </w:p>
    <w:p w:rsidR="009D452B" w:rsidRDefault="009D452B">
      <w:pPr>
        <w:widowControl w:val="0"/>
        <w:spacing w:after="0"/>
        <w:rPr>
          <w:rFonts w:eastAsia="Times New Roman" w:cs="Times New Roman"/>
          <w:color w:val="000000"/>
        </w:rPr>
      </w:pPr>
      <w:r>
        <w:rPr>
          <w:rFonts w:eastAsia="Times New Roman" w:cs="Times New Roman"/>
          <w:color w:val="000000"/>
        </w:rPr>
        <w:t xml:space="preserve">• dare riconoscibilità ed uniformità ai percorsi ciclabili; </w:t>
      </w:r>
    </w:p>
    <w:p w:rsidR="009D452B" w:rsidRDefault="009D452B">
      <w:pPr>
        <w:widowControl w:val="0"/>
        <w:spacing w:after="0"/>
        <w:rPr>
          <w:rFonts w:eastAsia="Times New Roman" w:cs="Times New Roman"/>
          <w:color w:val="000000"/>
        </w:rPr>
      </w:pPr>
      <w:r>
        <w:rPr>
          <w:rFonts w:eastAsia="Times New Roman" w:cs="Times New Roman"/>
          <w:color w:val="000000"/>
        </w:rPr>
        <w:t xml:space="preserve">• dare continuità ai percorsi ciclabili; </w:t>
      </w:r>
    </w:p>
    <w:p w:rsidR="009D452B" w:rsidRDefault="009D452B">
      <w:pPr>
        <w:widowControl w:val="0"/>
        <w:spacing w:after="0"/>
        <w:rPr>
          <w:rFonts w:eastAsia="Times New Roman" w:cs="Times New Roman"/>
          <w:color w:val="000000"/>
        </w:rPr>
      </w:pPr>
      <w:r>
        <w:rPr>
          <w:rFonts w:eastAsia="Times New Roman" w:cs="Times New Roman"/>
          <w:color w:val="000000"/>
        </w:rPr>
        <w:t xml:space="preserve">• privilegiare i collegamenti rapidi e preferenziali; </w:t>
      </w:r>
    </w:p>
    <w:p w:rsidR="009D452B" w:rsidRDefault="009D452B" w:rsidP="0081162C">
      <w:pPr>
        <w:widowControl w:val="0"/>
        <w:spacing w:after="0"/>
        <w:rPr>
          <w:rFonts w:eastAsia="Times New Roman" w:cs="Times New Roman"/>
          <w:color w:val="000000"/>
        </w:rPr>
      </w:pPr>
      <w:r>
        <w:rPr>
          <w:rFonts w:eastAsia="Times New Roman" w:cs="Times New Roman"/>
          <w:color w:val="000000"/>
        </w:rPr>
        <w:t xml:space="preserve">• programmare annualmente la realizzazione, il monitoraggio e la manutenzione dei percorsi ciclabili prevedendo i necessari finanziamenti; </w:t>
      </w:r>
    </w:p>
    <w:p w:rsidR="009D452B" w:rsidRDefault="009D452B" w:rsidP="0081162C">
      <w:pPr>
        <w:widowControl w:val="0"/>
        <w:spacing w:after="0"/>
        <w:rPr>
          <w:rFonts w:eastAsia="Times New Roman" w:cs="Times New Roman"/>
          <w:color w:val="000000"/>
        </w:rPr>
      </w:pPr>
    </w:p>
    <w:p w:rsidR="009D452B" w:rsidRPr="0081162C" w:rsidRDefault="009D452B" w:rsidP="0081162C">
      <w:pPr>
        <w:widowControl w:val="0"/>
        <w:numPr>
          <w:ilvl w:val="0"/>
          <w:numId w:val="2"/>
        </w:numPr>
      </w:pPr>
      <w:r>
        <w:rPr>
          <w:rFonts w:eastAsia="Times New Roman" w:cs="Times New Roman"/>
          <w:color w:val="000000"/>
        </w:rPr>
        <w:t xml:space="preserve">che il DL 34/2020 recante “Misure urgenti in materia di salute, sostegno al lavoro e all'economia, nonché di politiche sociali connesse all'emergenza epidemiologica da COVID-19” fra le misure per incentivare la mobilità sostenibile ha integrato il Codice della Strada introducendo nuovi dispositivi come la corsia ciclabile e la casa avanzata; </w:t>
      </w:r>
    </w:p>
    <w:p w:rsidR="009D452B" w:rsidRDefault="009D452B" w:rsidP="0081162C">
      <w:pPr>
        <w:widowControl w:val="0"/>
        <w:numPr>
          <w:ilvl w:val="0"/>
          <w:numId w:val="2"/>
        </w:numPr>
      </w:pPr>
      <w:r>
        <w:rPr>
          <w:rFonts w:eastAsia="Times New Roman" w:cs="Times New Roman"/>
          <w:color w:val="000000"/>
        </w:rPr>
        <w:t>La riduzione della velocità veicolare è una condizione fondamentale per garantire maggiore sicurezza sia ai ciclisti che ai pedoni.</w:t>
      </w:r>
    </w:p>
    <w:p w:rsidR="009D452B" w:rsidRPr="0081162C" w:rsidRDefault="009D452B" w:rsidP="0081162C">
      <w:pPr>
        <w:widowControl w:val="0"/>
        <w:ind w:left="720"/>
      </w:pPr>
    </w:p>
    <w:p w:rsidR="009D452B" w:rsidRDefault="009D452B" w:rsidP="0081162C">
      <w:pPr>
        <w:widowControl w:val="0"/>
        <w:jc w:val="center"/>
        <w:rPr>
          <w:rFonts w:eastAsia="Times New Roman" w:cs="Times New Roman"/>
          <w:color w:val="000000"/>
        </w:rPr>
      </w:pPr>
      <w:r>
        <w:rPr>
          <w:rFonts w:eastAsia="Times New Roman" w:cs="Times New Roman"/>
          <w:color w:val="000000"/>
        </w:rPr>
        <w:t>IL CONSIGLIO COMUNALE IMPEGNA IL SINDACO E LA GIUNTA COMUNALE A:</w:t>
      </w:r>
    </w:p>
    <w:p w:rsidR="009D452B" w:rsidRDefault="009D452B">
      <w:pPr>
        <w:widowControl w:val="0"/>
        <w:numPr>
          <w:ilvl w:val="0"/>
          <w:numId w:val="1"/>
        </w:numPr>
      </w:pPr>
      <w:r>
        <w:rPr>
          <w:rFonts w:eastAsia="Times New Roman" w:cs="Times New Roman"/>
          <w:color w:val="000000"/>
        </w:rPr>
        <w:t>Calendarizzare la realizzazione di</w:t>
      </w:r>
      <w:r>
        <w:rPr>
          <w:rFonts w:eastAsia="Times New Roman" w:cs="Times New Roman"/>
          <w:b/>
          <w:color w:val="000000"/>
        </w:rPr>
        <w:t xml:space="preserve"> nuove piste ciclabili cittadine e di collegamento con le frazioni, in un arco temporale più stretto di quanto previsto dagli attuali strumenti di programmazion</w:t>
      </w:r>
      <w:r>
        <w:rPr>
          <w:rFonts w:eastAsia="Times New Roman" w:cs="Times New Roman"/>
          <w:color w:val="000000"/>
        </w:rPr>
        <w:t xml:space="preserve">e in considerazione dell'emergenza/urgenza imposta dai cambiamenti climatici e dalla preoccupante qualità dell’aria; </w:t>
      </w:r>
    </w:p>
    <w:p w:rsidR="009D452B" w:rsidRDefault="009D452B">
      <w:pPr>
        <w:widowControl w:val="0"/>
        <w:numPr>
          <w:ilvl w:val="0"/>
          <w:numId w:val="1"/>
        </w:numPr>
      </w:pPr>
      <w:r>
        <w:rPr>
          <w:rFonts w:eastAsia="Times New Roman" w:cs="Times New Roman"/>
          <w:color w:val="000000"/>
        </w:rPr>
        <w:t xml:space="preserve">Predisporre </w:t>
      </w:r>
      <w:r>
        <w:rPr>
          <w:rFonts w:eastAsia="Times New Roman" w:cs="Times New Roman"/>
          <w:b/>
          <w:color w:val="000000"/>
        </w:rPr>
        <w:t>calendari più frequenti per gli interventi di manutenzione delle piste ciclabili esistenti</w:t>
      </w:r>
      <w:r>
        <w:rPr>
          <w:rFonts w:eastAsia="Times New Roman" w:cs="Times New Roman"/>
          <w:color w:val="000000"/>
        </w:rPr>
        <w:t xml:space="preserve">, coprendo la maggior spesa con gli </w:t>
      </w:r>
      <w:r>
        <w:rPr>
          <w:rFonts w:eastAsia="Times New Roman" w:cs="Times New Roman"/>
          <w:b/>
          <w:color w:val="000000"/>
        </w:rPr>
        <w:t xml:space="preserve">introiti delle sanzioni incassate per la violazione del codice della strada </w:t>
      </w:r>
    </w:p>
    <w:p w:rsidR="009D452B" w:rsidRDefault="009D452B">
      <w:pPr>
        <w:widowControl w:val="0"/>
        <w:numPr>
          <w:ilvl w:val="0"/>
          <w:numId w:val="1"/>
        </w:numPr>
        <w:rPr>
          <w:rFonts w:eastAsia="Times New Roman" w:cs="Times New Roman"/>
          <w:b/>
          <w:color w:val="000000"/>
        </w:rPr>
      </w:pPr>
      <w:r>
        <w:rPr>
          <w:rFonts w:eastAsia="Times New Roman" w:cs="Times New Roman"/>
          <w:color w:val="000000"/>
        </w:rPr>
        <w:t xml:space="preserve">Tutelare maggiormente la sicurezza dei ciclisti con </w:t>
      </w:r>
      <w:r>
        <w:rPr>
          <w:rFonts w:eastAsia="Times New Roman" w:cs="Times New Roman"/>
          <w:b/>
          <w:color w:val="000000"/>
        </w:rPr>
        <w:t>interventi urgenti che aumentino la visibilità delle piste</w:t>
      </w:r>
      <w:r>
        <w:rPr>
          <w:rFonts w:eastAsia="Times New Roman" w:cs="Times New Roman"/>
          <w:color w:val="000000"/>
        </w:rPr>
        <w:t xml:space="preserve">, soprattutto quelle realizzate su carreggiata stradale, incrementando la segnaletica verticale e soprattutto orizzontale con </w:t>
      </w:r>
      <w:r>
        <w:rPr>
          <w:rFonts w:eastAsia="Times New Roman" w:cs="Times New Roman"/>
          <w:b/>
          <w:color w:val="000000"/>
        </w:rPr>
        <w:t>pittogrammi molto visibili e ricorrenti</w:t>
      </w:r>
      <w:r>
        <w:rPr>
          <w:rFonts w:eastAsia="Times New Roman" w:cs="Times New Roman"/>
          <w:color w:val="000000"/>
        </w:rPr>
        <w:t xml:space="preserve"> (bicicletta bianca su fondo rettangolare azzurro) e nei punti critici come gli attraversamenti, le intersezioni, le case avanzate, l’inizio e la fine dei percorsi, </w:t>
      </w:r>
      <w:r>
        <w:rPr>
          <w:rFonts w:eastAsia="Times New Roman" w:cs="Times New Roman"/>
          <w:b/>
          <w:color w:val="000000"/>
        </w:rPr>
        <w:t xml:space="preserve">prevedere la colorazione del fondo della pista di colore rosso rubino </w:t>
      </w:r>
      <w:r>
        <w:rPr>
          <w:rFonts w:eastAsia="Times New Roman" w:cs="Times New Roman"/>
          <w:color w:val="000000"/>
        </w:rPr>
        <w:t>(RAL 3003)</w:t>
      </w:r>
      <w:r>
        <w:rPr>
          <w:rFonts w:eastAsia="Times New Roman" w:cs="Times New Roman"/>
          <w:b/>
          <w:color w:val="000000"/>
        </w:rPr>
        <w:t>;</w:t>
      </w:r>
    </w:p>
    <w:p w:rsidR="009D452B" w:rsidRDefault="009D452B">
      <w:pPr>
        <w:widowControl w:val="0"/>
        <w:numPr>
          <w:ilvl w:val="0"/>
          <w:numId w:val="1"/>
        </w:numPr>
      </w:pPr>
      <w:r>
        <w:rPr>
          <w:rFonts w:eastAsia="Times New Roman" w:cs="Times New Roman"/>
          <w:color w:val="000000"/>
        </w:rPr>
        <w:t xml:space="preserve">realizzare un piano di fattibilità </w:t>
      </w:r>
      <w:r>
        <w:rPr>
          <w:rFonts w:eastAsia="Times New Roman" w:cs="Times New Roman"/>
          <w:b/>
          <w:color w:val="000000"/>
        </w:rPr>
        <w:t>per rendere più sicura l’uscita delle vetture dai parcheggi  che affiancano le piste o corsie ciclabili</w:t>
      </w:r>
      <w:r>
        <w:rPr>
          <w:rFonts w:eastAsia="Times New Roman" w:cs="Times New Roman"/>
          <w:color w:val="000000"/>
        </w:rPr>
        <w:t xml:space="preserve">. </w:t>
      </w:r>
    </w:p>
    <w:p w:rsidR="009D452B" w:rsidRDefault="009D452B">
      <w:pPr>
        <w:widowControl w:val="0"/>
        <w:numPr>
          <w:ilvl w:val="0"/>
          <w:numId w:val="1"/>
        </w:numPr>
      </w:pPr>
      <w:bookmarkStart w:id="0" w:name="_heading=h.gjdgxs" w:colFirst="0" w:colLast="0"/>
      <w:bookmarkEnd w:id="0"/>
      <w:r>
        <w:rPr>
          <w:rFonts w:eastAsia="Times New Roman" w:cs="Times New Roman"/>
          <w:color w:val="000000"/>
        </w:rPr>
        <w:t>In caso di neve prevedere un piano di pulizia delle ciclabili per renderle più sicure e percorribili</w:t>
      </w:r>
    </w:p>
    <w:p w:rsidR="009D452B" w:rsidRDefault="009D452B">
      <w:pPr>
        <w:widowControl w:val="0"/>
        <w:numPr>
          <w:ilvl w:val="0"/>
          <w:numId w:val="1"/>
        </w:numPr>
      </w:pPr>
      <w:r>
        <w:rPr>
          <w:rFonts w:eastAsia="Times New Roman" w:cs="Times New Roman"/>
          <w:color w:val="000000"/>
        </w:rPr>
        <w:t xml:space="preserve">rilevare quante persone usino mezzi alternativi all’auto privata o al TPL per recarsi a scuola o al lavoro; </w:t>
      </w:r>
    </w:p>
    <w:p w:rsidR="009D452B" w:rsidRDefault="009D452B">
      <w:pPr>
        <w:widowControl w:val="0"/>
        <w:numPr>
          <w:ilvl w:val="0"/>
          <w:numId w:val="1"/>
        </w:numPr>
      </w:pPr>
      <w:r>
        <w:rPr>
          <w:rFonts w:eastAsia="Times New Roman" w:cs="Times New Roman"/>
          <w:color w:val="000000"/>
        </w:rPr>
        <w:t>incentivare l'uso della bicicletta e altri mezzi non inquinanti in particolare nei tragitti casa-lavoro e casa-scuola, destinando i contributi alle persone con minori capacità economiche;</w:t>
      </w:r>
    </w:p>
    <w:p w:rsidR="009D452B" w:rsidRDefault="009D452B">
      <w:pPr>
        <w:widowControl w:val="0"/>
        <w:numPr>
          <w:ilvl w:val="0"/>
          <w:numId w:val="1"/>
        </w:numPr>
      </w:pPr>
      <w:r>
        <w:rPr>
          <w:rFonts w:eastAsia="Times New Roman" w:cs="Times New Roman"/>
          <w:color w:val="000000"/>
        </w:rPr>
        <w:t xml:space="preserve">promuovere </w:t>
      </w:r>
      <w:r>
        <w:rPr>
          <w:rFonts w:eastAsia="Times New Roman" w:cs="Times New Roman"/>
          <w:b/>
          <w:color w:val="000000"/>
        </w:rPr>
        <w:t>campagne di informazione anche in collaborazione con le scuole</w:t>
      </w:r>
      <w:r>
        <w:rPr>
          <w:rFonts w:eastAsia="Times New Roman" w:cs="Times New Roman"/>
          <w:color w:val="000000"/>
        </w:rPr>
        <w:t xml:space="preserve"> per incentivare l’uso delle biciclette;</w:t>
      </w:r>
    </w:p>
    <w:p w:rsidR="009D452B" w:rsidRDefault="009D452B">
      <w:pPr>
        <w:widowControl w:val="0"/>
        <w:numPr>
          <w:ilvl w:val="0"/>
          <w:numId w:val="1"/>
        </w:numPr>
      </w:pPr>
      <w:r>
        <w:rPr>
          <w:rFonts w:eastAsia="Times New Roman" w:cs="Times New Roman"/>
          <w:color w:val="000000"/>
        </w:rPr>
        <w:t xml:space="preserve">promuovere </w:t>
      </w:r>
      <w:r>
        <w:rPr>
          <w:rFonts w:eastAsia="Times New Roman" w:cs="Times New Roman"/>
          <w:b/>
          <w:color w:val="000000"/>
        </w:rPr>
        <w:t>azioni urgenti per lo stallo in sicurezza di biciclette e monopattini</w:t>
      </w:r>
      <w:r>
        <w:rPr>
          <w:rFonts w:eastAsia="Times New Roman" w:cs="Times New Roman"/>
          <w:color w:val="000000"/>
        </w:rPr>
        <w:t>, sia nei luoghi pubblici che privati, in considerazione dell’elevatissimo numero di furti.</w:t>
      </w:r>
    </w:p>
    <w:p w:rsidR="009D452B" w:rsidRDefault="009D452B">
      <w:pPr>
        <w:widowControl w:val="0"/>
        <w:numPr>
          <w:ilvl w:val="0"/>
          <w:numId w:val="1"/>
        </w:numPr>
      </w:pPr>
      <w:r>
        <w:rPr>
          <w:rFonts w:eastAsia="Times New Roman" w:cs="Times New Roman"/>
          <w:b/>
          <w:color w:val="000000"/>
        </w:rPr>
        <w:t>estendere in tempi brevi la zona con limite di velocità a 30 km/h a tutta l'area urbana</w:t>
      </w:r>
      <w:r>
        <w:rPr>
          <w:rFonts w:eastAsia="Times New Roman" w:cs="Times New Roman"/>
          <w:color w:val="000000"/>
        </w:rPr>
        <w:t xml:space="preserve"> compresa entro l'anello delle tangenziali così come previsto dal Pums, questo per la sicurezza di tutti e </w:t>
      </w:r>
      <w:r>
        <w:rPr>
          <w:rFonts w:eastAsia="Times New Roman" w:cs="Times New Roman"/>
          <w:b/>
          <w:color w:val="000000"/>
        </w:rPr>
        <w:t>soprattutto dei ciclisti e dei pedoni</w:t>
      </w:r>
      <w:r>
        <w:rPr>
          <w:rFonts w:eastAsia="Times New Roman" w:cs="Times New Roman"/>
          <w:color w:val="000000"/>
        </w:rPr>
        <w:t xml:space="preserve"> e per disincentivare il traffico veicolare cittadino soprattutto per i brevi percorsi, provvedendo a rendere evidenti i limiti con segnalazioni </w:t>
      </w:r>
      <w:r>
        <w:t>preferibilmente</w:t>
      </w:r>
      <w:r>
        <w:rPr>
          <w:rFonts w:eastAsia="Times New Roman" w:cs="Times New Roman"/>
          <w:color w:val="000000"/>
        </w:rPr>
        <w:t xml:space="preserve"> orizzontali ben visibili;</w:t>
      </w:r>
    </w:p>
    <w:p w:rsidR="009D452B" w:rsidRDefault="009D452B" w:rsidP="0081162C">
      <w:pPr>
        <w:widowControl w:val="0"/>
        <w:numPr>
          <w:ilvl w:val="0"/>
          <w:numId w:val="1"/>
        </w:numPr>
      </w:pPr>
      <w:r>
        <w:rPr>
          <w:rFonts w:eastAsia="Times New Roman" w:cs="Times New Roman"/>
          <w:color w:val="000000"/>
        </w:rPr>
        <w:t xml:space="preserve">realizzare un piano di fattibilità per </w:t>
      </w:r>
      <w:r>
        <w:rPr>
          <w:rFonts w:eastAsia="Times New Roman" w:cs="Times New Roman"/>
          <w:b/>
          <w:color w:val="000000"/>
        </w:rPr>
        <w:t>l'installazione di apparecchiature di telecontrollo e sanzione in differita</w:t>
      </w:r>
      <w:r>
        <w:rPr>
          <w:rFonts w:eastAsia="Times New Roman" w:cs="Times New Roman"/>
          <w:color w:val="000000"/>
        </w:rPr>
        <w:t xml:space="preserve"> per il mancato rispetto delle zone 30 e delle regole relative al rispetto delle piste ciclabili e della loro fruizione</w:t>
      </w:r>
      <w:r>
        <w:t>.</w:t>
      </w:r>
    </w:p>
    <w:p w:rsidR="009D452B" w:rsidRDefault="009D452B">
      <w:pPr>
        <w:widowControl w:val="0"/>
        <w:ind w:left="720"/>
      </w:pPr>
    </w:p>
    <w:p w:rsidR="009D452B" w:rsidRDefault="009D452B">
      <w:pPr>
        <w:widowControl w:val="0"/>
        <w:ind w:left="720"/>
      </w:pPr>
      <w:r>
        <w:t>PAOLA AIME</w:t>
      </w:r>
    </w:p>
    <w:p w:rsidR="009D452B" w:rsidRDefault="009D452B">
      <w:pPr>
        <w:widowControl w:val="0"/>
        <w:ind w:left="720"/>
      </w:pPr>
      <w:r>
        <w:t>EUROPA VERDE</w:t>
      </w:r>
    </w:p>
    <w:p w:rsidR="009D452B" w:rsidRDefault="009D452B">
      <w:pPr>
        <w:widowControl w:val="0"/>
        <w:ind w:left="720"/>
        <w:rPr>
          <w:rFonts w:eastAsia="Times New Roman" w:cs="Times New Roman"/>
          <w:color w:val="000000"/>
        </w:rPr>
      </w:pPr>
      <w:r>
        <w:t>SI AUTORIZZA DIFFUSIONE A MEZZO STAMPA</w:t>
      </w:r>
    </w:p>
    <w:sectPr w:rsidR="009D452B" w:rsidSect="005A45D9">
      <w:pgSz w:w="11906" w:h="16838"/>
      <w:pgMar w:top="1134" w:right="1134" w:bottom="1134" w:left="1134" w:header="0" w:footer="0" w:gutter="0"/>
      <w:pgNumType w:start="1"/>
      <w:cols w:space="720"/>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A0000287" w:usb1="28CF3C52" w:usb2="00000016" w:usb3="00000000" w:csb0="0004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F46E0"/>
    <w:multiLevelType w:val="multilevel"/>
    <w:tmpl w:val="83AC01DC"/>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nsid w:val="69953D12"/>
    <w:multiLevelType w:val="multilevel"/>
    <w:tmpl w:val="3E4C3BA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060B"/>
    <w:rsid w:val="0059626D"/>
    <w:rsid w:val="005A45D9"/>
    <w:rsid w:val="00645148"/>
    <w:rsid w:val="0070060B"/>
    <w:rsid w:val="007D2B52"/>
    <w:rsid w:val="0081162C"/>
    <w:rsid w:val="00897AA3"/>
    <w:rsid w:val="009958D2"/>
    <w:rsid w:val="009D452B"/>
    <w:rsid w:val="00D82F1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5D9"/>
    <w:pPr>
      <w:suppressAutoHyphens/>
      <w:spacing w:after="160" w:line="259" w:lineRule="auto"/>
    </w:pPr>
    <w:rPr>
      <w:rFonts w:eastAsia="SimSun" w:cs="Arial"/>
      <w:sz w:val="24"/>
      <w:szCs w:val="24"/>
      <w:lang w:eastAsia="zh-CN" w:bidi="hi-IN"/>
    </w:rPr>
  </w:style>
  <w:style w:type="paragraph" w:styleId="Heading1">
    <w:name w:val="heading 1"/>
    <w:basedOn w:val="Normal"/>
    <w:next w:val="Normal"/>
    <w:link w:val="Heading1Char"/>
    <w:uiPriority w:val="99"/>
    <w:qFormat/>
    <w:rsid w:val="005A45D9"/>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5A45D9"/>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5A45D9"/>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5A45D9"/>
    <w:pPr>
      <w:keepNext/>
      <w:keepLines/>
      <w:spacing w:before="240" w:after="40"/>
      <w:outlineLvl w:val="3"/>
    </w:pPr>
    <w:rPr>
      <w:b/>
    </w:rPr>
  </w:style>
  <w:style w:type="paragraph" w:styleId="Heading5">
    <w:name w:val="heading 5"/>
    <w:basedOn w:val="Normal"/>
    <w:next w:val="Normal"/>
    <w:link w:val="Heading5Char"/>
    <w:uiPriority w:val="99"/>
    <w:qFormat/>
    <w:rsid w:val="005A45D9"/>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5A45D9"/>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8DC"/>
    <w:rPr>
      <w:rFonts w:asciiTheme="majorHAnsi" w:eastAsiaTheme="majorEastAsia" w:hAnsiTheme="majorHAnsi" w:cs="Mangal"/>
      <w:b/>
      <w:bCs/>
      <w:kern w:val="32"/>
      <w:sz w:val="32"/>
      <w:szCs w:val="29"/>
      <w:lang w:eastAsia="zh-CN" w:bidi="hi-IN"/>
    </w:rPr>
  </w:style>
  <w:style w:type="character" w:customStyle="1" w:styleId="Heading2Char">
    <w:name w:val="Heading 2 Char"/>
    <w:basedOn w:val="DefaultParagraphFont"/>
    <w:link w:val="Heading2"/>
    <w:uiPriority w:val="9"/>
    <w:semiHidden/>
    <w:rsid w:val="00B158DC"/>
    <w:rPr>
      <w:rFonts w:asciiTheme="majorHAnsi" w:eastAsiaTheme="majorEastAsia" w:hAnsiTheme="majorHAnsi" w:cs="Mangal"/>
      <w:b/>
      <w:bCs/>
      <w:i/>
      <w:iCs/>
      <w:sz w:val="28"/>
      <w:szCs w:val="25"/>
      <w:lang w:eastAsia="zh-CN" w:bidi="hi-IN"/>
    </w:rPr>
  </w:style>
  <w:style w:type="character" w:customStyle="1" w:styleId="Heading3Char">
    <w:name w:val="Heading 3 Char"/>
    <w:basedOn w:val="DefaultParagraphFont"/>
    <w:link w:val="Heading3"/>
    <w:uiPriority w:val="9"/>
    <w:semiHidden/>
    <w:rsid w:val="00B158DC"/>
    <w:rPr>
      <w:rFonts w:asciiTheme="majorHAnsi" w:eastAsiaTheme="majorEastAsia" w:hAnsiTheme="majorHAnsi" w:cs="Mangal"/>
      <w:b/>
      <w:bCs/>
      <w:sz w:val="26"/>
      <w:szCs w:val="23"/>
      <w:lang w:eastAsia="zh-CN" w:bidi="hi-IN"/>
    </w:rPr>
  </w:style>
  <w:style w:type="character" w:customStyle="1" w:styleId="Heading4Char">
    <w:name w:val="Heading 4 Char"/>
    <w:basedOn w:val="DefaultParagraphFont"/>
    <w:link w:val="Heading4"/>
    <w:uiPriority w:val="9"/>
    <w:semiHidden/>
    <w:rsid w:val="00B158DC"/>
    <w:rPr>
      <w:rFonts w:asciiTheme="minorHAnsi" w:eastAsiaTheme="minorEastAsia" w:hAnsiTheme="minorHAnsi" w:cs="Mangal"/>
      <w:b/>
      <w:bCs/>
      <w:sz w:val="28"/>
      <w:szCs w:val="25"/>
      <w:lang w:eastAsia="zh-CN" w:bidi="hi-IN"/>
    </w:rPr>
  </w:style>
  <w:style w:type="character" w:customStyle="1" w:styleId="Heading5Char">
    <w:name w:val="Heading 5 Char"/>
    <w:basedOn w:val="DefaultParagraphFont"/>
    <w:link w:val="Heading5"/>
    <w:uiPriority w:val="9"/>
    <w:semiHidden/>
    <w:rsid w:val="00B158DC"/>
    <w:rPr>
      <w:rFonts w:asciiTheme="minorHAnsi" w:eastAsiaTheme="minorEastAsia" w:hAnsiTheme="minorHAnsi" w:cs="Mangal"/>
      <w:b/>
      <w:bCs/>
      <w:i/>
      <w:iCs/>
      <w:sz w:val="26"/>
      <w:szCs w:val="23"/>
      <w:lang w:eastAsia="zh-CN" w:bidi="hi-IN"/>
    </w:rPr>
  </w:style>
  <w:style w:type="character" w:customStyle="1" w:styleId="Heading6Char">
    <w:name w:val="Heading 6 Char"/>
    <w:basedOn w:val="DefaultParagraphFont"/>
    <w:link w:val="Heading6"/>
    <w:uiPriority w:val="9"/>
    <w:semiHidden/>
    <w:rsid w:val="00B158DC"/>
    <w:rPr>
      <w:rFonts w:asciiTheme="minorHAnsi" w:eastAsiaTheme="minorEastAsia" w:hAnsiTheme="minorHAnsi" w:cs="Mangal"/>
      <w:b/>
      <w:bCs/>
      <w:szCs w:val="20"/>
      <w:lang w:eastAsia="zh-CN" w:bidi="hi-IN"/>
    </w:rPr>
  </w:style>
  <w:style w:type="table" w:customStyle="1" w:styleId="TableNormal1">
    <w:name w:val="Table Normal1"/>
    <w:uiPriority w:val="99"/>
    <w:rsid w:val="005A45D9"/>
    <w:pPr>
      <w:spacing w:after="160" w:line="259" w:lineRule="auto"/>
    </w:pPr>
    <w:rPr>
      <w:sz w:val="24"/>
      <w:szCs w:val="24"/>
    </w:rPr>
    <w:tblPr>
      <w:tblCellMar>
        <w:top w:w="0" w:type="dxa"/>
        <w:left w:w="0" w:type="dxa"/>
        <w:bottom w:w="0" w:type="dxa"/>
        <w:right w:w="0" w:type="dxa"/>
      </w:tblCellMar>
    </w:tblPr>
  </w:style>
  <w:style w:type="paragraph" w:styleId="Title">
    <w:name w:val="Title"/>
    <w:basedOn w:val="Normal"/>
    <w:link w:val="TitleChar"/>
    <w:uiPriority w:val="99"/>
    <w:qFormat/>
    <w:rsid w:val="005A45D9"/>
    <w:pPr>
      <w:keepNext/>
      <w:keepLines/>
      <w:pageBreakBefore/>
      <w:spacing w:before="480" w:after="120" w:line="100" w:lineRule="atLeast"/>
    </w:pPr>
    <w:rPr>
      <w:b/>
      <w:sz w:val="72"/>
      <w:szCs w:val="72"/>
    </w:rPr>
  </w:style>
  <w:style w:type="character" w:customStyle="1" w:styleId="TitleChar">
    <w:name w:val="Title Char"/>
    <w:basedOn w:val="DefaultParagraphFont"/>
    <w:link w:val="Title"/>
    <w:uiPriority w:val="10"/>
    <w:rsid w:val="00B158DC"/>
    <w:rPr>
      <w:rFonts w:asciiTheme="majorHAnsi" w:eastAsiaTheme="majorEastAsia" w:hAnsiTheme="majorHAnsi" w:cs="Mangal"/>
      <w:b/>
      <w:bCs/>
      <w:kern w:val="28"/>
      <w:sz w:val="32"/>
      <w:szCs w:val="29"/>
      <w:lang w:eastAsia="zh-CN" w:bidi="hi-IN"/>
    </w:rPr>
  </w:style>
  <w:style w:type="paragraph" w:customStyle="1" w:styleId="Stilepredefinito">
    <w:name w:val="Stile predefinito"/>
    <w:uiPriority w:val="99"/>
    <w:rsid w:val="005A45D9"/>
    <w:pPr>
      <w:widowControl w:val="0"/>
      <w:suppressAutoHyphens/>
      <w:spacing w:after="160" w:line="259" w:lineRule="auto"/>
    </w:pPr>
    <w:rPr>
      <w:rFonts w:eastAsia="SimSun" w:cs="Arial"/>
      <w:sz w:val="24"/>
      <w:szCs w:val="24"/>
      <w:lang w:eastAsia="zh-CN" w:bidi="hi-IN"/>
    </w:rPr>
  </w:style>
  <w:style w:type="paragraph" w:customStyle="1" w:styleId="Intestazione1">
    <w:name w:val="Intestazione 1"/>
    <w:basedOn w:val="Normal"/>
    <w:uiPriority w:val="99"/>
    <w:rsid w:val="005A45D9"/>
    <w:pPr>
      <w:keepNext/>
      <w:keepLines/>
      <w:pageBreakBefore/>
      <w:spacing w:before="480" w:after="120" w:line="100" w:lineRule="atLeast"/>
    </w:pPr>
    <w:rPr>
      <w:b/>
      <w:sz w:val="48"/>
      <w:szCs w:val="48"/>
    </w:rPr>
  </w:style>
  <w:style w:type="paragraph" w:customStyle="1" w:styleId="Intestazione2">
    <w:name w:val="Intestazione 2"/>
    <w:basedOn w:val="Normal"/>
    <w:uiPriority w:val="99"/>
    <w:rsid w:val="005A45D9"/>
    <w:pPr>
      <w:keepNext/>
      <w:keepLines/>
      <w:pageBreakBefore/>
      <w:spacing w:before="360" w:after="80" w:line="100" w:lineRule="atLeast"/>
    </w:pPr>
    <w:rPr>
      <w:b/>
      <w:sz w:val="36"/>
      <w:szCs w:val="36"/>
    </w:rPr>
  </w:style>
  <w:style w:type="paragraph" w:customStyle="1" w:styleId="Intestazione3">
    <w:name w:val="Intestazione 3"/>
    <w:basedOn w:val="Normal"/>
    <w:uiPriority w:val="99"/>
    <w:rsid w:val="005A45D9"/>
    <w:pPr>
      <w:keepNext/>
      <w:keepLines/>
      <w:pageBreakBefore/>
      <w:spacing w:before="280" w:after="80" w:line="100" w:lineRule="atLeast"/>
    </w:pPr>
    <w:rPr>
      <w:b/>
      <w:sz w:val="28"/>
      <w:szCs w:val="28"/>
    </w:rPr>
  </w:style>
  <w:style w:type="paragraph" w:customStyle="1" w:styleId="Intestazione4">
    <w:name w:val="Intestazione 4"/>
    <w:basedOn w:val="Normal"/>
    <w:uiPriority w:val="99"/>
    <w:rsid w:val="005A45D9"/>
    <w:pPr>
      <w:keepNext/>
      <w:spacing w:before="240" w:after="120" w:line="100" w:lineRule="atLeast"/>
    </w:pPr>
    <w:rPr>
      <w:rFonts w:eastAsia="Times New Roman" w:cs="Times New Roman"/>
      <w:b/>
    </w:rPr>
  </w:style>
  <w:style w:type="paragraph" w:customStyle="1" w:styleId="Intestazione5">
    <w:name w:val="Intestazione 5"/>
    <w:basedOn w:val="Normal"/>
    <w:uiPriority w:val="99"/>
    <w:rsid w:val="005A45D9"/>
    <w:pPr>
      <w:keepNext/>
      <w:keepLines/>
      <w:pageBreakBefore/>
      <w:spacing w:before="220" w:after="40" w:line="100" w:lineRule="atLeast"/>
    </w:pPr>
    <w:rPr>
      <w:b/>
      <w:sz w:val="22"/>
      <w:szCs w:val="22"/>
    </w:rPr>
  </w:style>
  <w:style w:type="paragraph" w:customStyle="1" w:styleId="Intestazione6">
    <w:name w:val="Intestazione 6"/>
    <w:basedOn w:val="Normal"/>
    <w:uiPriority w:val="99"/>
    <w:rsid w:val="005A45D9"/>
    <w:pPr>
      <w:keepNext/>
      <w:keepLines/>
      <w:pageBreakBefore/>
      <w:spacing w:before="200" w:after="40" w:line="100" w:lineRule="atLeast"/>
    </w:pPr>
    <w:rPr>
      <w:b/>
      <w:sz w:val="20"/>
      <w:szCs w:val="20"/>
    </w:rPr>
  </w:style>
  <w:style w:type="character" w:customStyle="1" w:styleId="Caratteredinumerazione">
    <w:name w:val="Carattere di numerazione"/>
    <w:uiPriority w:val="99"/>
    <w:rsid w:val="005A45D9"/>
  </w:style>
  <w:style w:type="paragraph" w:styleId="Header">
    <w:name w:val="header"/>
    <w:basedOn w:val="Stilepredefinito"/>
    <w:next w:val="BodyText"/>
    <w:link w:val="HeaderChar"/>
    <w:uiPriority w:val="99"/>
    <w:rsid w:val="005A45D9"/>
    <w:pPr>
      <w:keepNext/>
      <w:spacing w:before="240" w:after="120"/>
    </w:pPr>
    <w:rPr>
      <w:rFonts w:ascii="Arial" w:eastAsia="Microsoft YaHei" w:hAnsi="Arial"/>
      <w:sz w:val="28"/>
      <w:szCs w:val="28"/>
    </w:rPr>
  </w:style>
  <w:style w:type="character" w:customStyle="1" w:styleId="HeaderChar">
    <w:name w:val="Header Char"/>
    <w:basedOn w:val="DefaultParagraphFont"/>
    <w:link w:val="Header"/>
    <w:uiPriority w:val="99"/>
    <w:semiHidden/>
    <w:rsid w:val="00B158DC"/>
    <w:rPr>
      <w:rFonts w:eastAsia="SimSun" w:cs="Mangal"/>
      <w:sz w:val="24"/>
      <w:szCs w:val="21"/>
      <w:lang w:eastAsia="zh-CN" w:bidi="hi-IN"/>
    </w:rPr>
  </w:style>
  <w:style w:type="paragraph" w:styleId="BodyText">
    <w:name w:val="Body Text"/>
    <w:basedOn w:val="Stilepredefinito"/>
    <w:link w:val="BodyTextChar"/>
    <w:uiPriority w:val="99"/>
    <w:rsid w:val="005A45D9"/>
    <w:pPr>
      <w:spacing w:after="120"/>
    </w:pPr>
  </w:style>
  <w:style w:type="character" w:customStyle="1" w:styleId="BodyTextChar">
    <w:name w:val="Body Text Char"/>
    <w:basedOn w:val="DefaultParagraphFont"/>
    <w:link w:val="BodyText"/>
    <w:uiPriority w:val="99"/>
    <w:semiHidden/>
    <w:rsid w:val="00B158DC"/>
    <w:rPr>
      <w:rFonts w:eastAsia="SimSun" w:cs="Mangal"/>
      <w:sz w:val="24"/>
      <w:szCs w:val="21"/>
      <w:lang w:eastAsia="zh-CN" w:bidi="hi-IN"/>
    </w:rPr>
  </w:style>
  <w:style w:type="paragraph" w:styleId="List">
    <w:name w:val="List"/>
    <w:basedOn w:val="BodyText"/>
    <w:uiPriority w:val="99"/>
    <w:rsid w:val="005A45D9"/>
  </w:style>
  <w:style w:type="paragraph" w:styleId="Caption">
    <w:name w:val="caption"/>
    <w:basedOn w:val="Stilepredefinito"/>
    <w:uiPriority w:val="99"/>
    <w:qFormat/>
    <w:rsid w:val="005A45D9"/>
    <w:pPr>
      <w:suppressLineNumbers/>
      <w:spacing w:before="120" w:after="120"/>
    </w:pPr>
    <w:rPr>
      <w:i/>
      <w:iCs/>
    </w:rPr>
  </w:style>
  <w:style w:type="paragraph" w:customStyle="1" w:styleId="Indice">
    <w:name w:val="Indice"/>
    <w:basedOn w:val="Stilepredefinito"/>
    <w:uiPriority w:val="99"/>
    <w:rsid w:val="005A45D9"/>
    <w:pPr>
      <w:suppressLineNumbers/>
    </w:pPr>
  </w:style>
  <w:style w:type="paragraph" w:styleId="Subtitle">
    <w:name w:val="Subtitle"/>
    <w:basedOn w:val="Normal"/>
    <w:next w:val="Normal"/>
    <w:link w:val="SubtitleChar"/>
    <w:uiPriority w:val="99"/>
    <w:qFormat/>
    <w:rsid w:val="005A45D9"/>
    <w:pPr>
      <w:keepNext/>
      <w:keepLines/>
      <w:spacing w:before="360" w:after="80"/>
    </w:pPr>
    <w:rPr>
      <w:rFonts w:ascii="Georgia" w:eastAsia="Times New Roman" w:hAnsi="Georgia" w:cs="Georgia"/>
      <w:i/>
      <w:color w:val="666666"/>
      <w:sz w:val="48"/>
      <w:szCs w:val="48"/>
    </w:rPr>
  </w:style>
  <w:style w:type="character" w:customStyle="1" w:styleId="SubtitleChar">
    <w:name w:val="Subtitle Char"/>
    <w:basedOn w:val="DefaultParagraphFont"/>
    <w:link w:val="Subtitle"/>
    <w:uiPriority w:val="11"/>
    <w:rsid w:val="00B158DC"/>
    <w:rPr>
      <w:rFonts w:asciiTheme="majorHAnsi" w:eastAsiaTheme="majorEastAsia" w:hAnsiTheme="majorHAnsi" w:cs="Mangal"/>
      <w:sz w:val="24"/>
      <w:szCs w:val="21"/>
      <w:lang w:eastAsia="zh-CN" w:bidi="hi-IN"/>
    </w:rPr>
  </w:style>
  <w:style w:type="paragraph" w:styleId="ListParagraph">
    <w:name w:val="List Paragraph"/>
    <w:basedOn w:val="Normal"/>
    <w:uiPriority w:val="99"/>
    <w:qFormat/>
    <w:pPr>
      <w:ind w:left="720"/>
      <w:contextualSpacing/>
    </w:pPr>
    <w:rPr>
      <w:rFonts w:cs="Mangal"/>
      <w:szCs w:val="21"/>
    </w:rPr>
  </w:style>
  <w:style w:type="character" w:customStyle="1" w:styleId="documentotitolo">
    <w:name w:val="documentotitolo"/>
    <w:basedOn w:val="DefaultParagraphFont"/>
    <w:uiPriority w:val="99"/>
    <w:rsid w:val="0081162C"/>
    <w:rPr>
      <w:rFonts w:cs="Times New Roman"/>
    </w:rPr>
  </w:style>
  <w:style w:type="paragraph" w:styleId="BalloonText">
    <w:name w:val="Balloon Text"/>
    <w:basedOn w:val="Normal"/>
    <w:link w:val="BalloonTextChar"/>
    <w:uiPriority w:val="99"/>
    <w:semiHidden/>
    <w:rsid w:val="00897AA3"/>
    <w:rPr>
      <w:rFonts w:ascii="Tahoma" w:hAnsi="Tahoma" w:cs="Tahoma"/>
      <w:sz w:val="16"/>
      <w:szCs w:val="16"/>
    </w:rPr>
  </w:style>
  <w:style w:type="character" w:customStyle="1" w:styleId="BalloonTextChar">
    <w:name w:val="Balloon Text Char"/>
    <w:basedOn w:val="DefaultParagraphFont"/>
    <w:link w:val="BalloonText"/>
    <w:uiPriority w:val="99"/>
    <w:semiHidden/>
    <w:rsid w:val="00B158DC"/>
    <w:rPr>
      <w:rFonts w:eastAsia="SimSun" w:cs="Mangal"/>
      <w:sz w:val="0"/>
      <w:szCs w:val="0"/>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1188</Words>
  <Characters>6772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pbubolo</cp:lastModifiedBy>
  <cp:revision>2</cp:revision>
  <cp:lastPrinted>2021-10-29T10:06:00Z</cp:lastPrinted>
  <dcterms:created xsi:type="dcterms:W3CDTF">2021-10-29T10:08:00Z</dcterms:created>
  <dcterms:modified xsi:type="dcterms:W3CDTF">2021-10-29T10:08:00Z</dcterms:modified>
</cp:coreProperties>
</file>