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633" w:rsidRPr="00914040" w:rsidRDefault="007E0633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F824EE">
        <w:rPr>
          <w:noProof/>
          <w:color w:val="00000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90.5pt;height:93.75pt;visibility:visible">
            <v:imagedata r:id="rId7" o:title=""/>
          </v:shape>
        </w:pict>
      </w:r>
    </w:p>
    <w:p w:rsidR="007E0633" w:rsidRPr="00914040" w:rsidRDefault="007E0633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color w:val="000000"/>
          <w:sz w:val="28"/>
          <w:szCs w:val="28"/>
        </w:rPr>
      </w:pPr>
      <w:r w:rsidRPr="00914040">
        <w:rPr>
          <w:rFonts w:ascii="Helvetica" w:hAnsi="Helvetica" w:cs="Helvetica"/>
          <w:b/>
          <w:bCs/>
          <w:color w:val="000000"/>
          <w:sz w:val="28"/>
          <w:szCs w:val="28"/>
        </w:rPr>
        <w:t>Gruppo Consiliare Forza Italia</w:t>
      </w:r>
    </w:p>
    <w:p w:rsidR="007E0633" w:rsidRDefault="007E0633" w:rsidP="009977DA">
      <w:pPr>
        <w:autoSpaceDE w:val="0"/>
        <w:autoSpaceDN w:val="0"/>
        <w:adjustRightInd w:val="0"/>
        <w:spacing w:after="200" w:line="480" w:lineRule="exact"/>
        <w:ind w:left="-284"/>
        <w:jc w:val="right"/>
        <w:rPr>
          <w:rFonts w:ascii="Helvetica" w:hAnsi="Helvetica" w:cs="Helvetica"/>
        </w:rPr>
      </w:pPr>
      <w:r>
        <w:rPr>
          <w:rStyle w:val="documentotitolo"/>
        </w:rPr>
        <w:t>PROTOCOLLO GENERALE n° 348668 del 15/11/2021</w:t>
      </w:r>
    </w:p>
    <w:p w:rsidR="007E0633" w:rsidRPr="009977DA" w:rsidRDefault="007E0633" w:rsidP="009977DA">
      <w:pPr>
        <w:autoSpaceDE w:val="0"/>
        <w:autoSpaceDN w:val="0"/>
        <w:adjustRightInd w:val="0"/>
        <w:spacing w:after="200" w:line="480" w:lineRule="exact"/>
        <w:ind w:left="-284"/>
        <w:jc w:val="right"/>
        <w:rPr>
          <w:rFonts w:ascii="Helvetica" w:hAnsi="Helvetica" w:cs="Helvetica"/>
        </w:rPr>
      </w:pPr>
      <w:r w:rsidRPr="009977DA">
        <w:rPr>
          <w:rFonts w:ascii="Helvetica" w:hAnsi="Helvetica" w:cs="Helvetica"/>
        </w:rPr>
        <w:t xml:space="preserve">Modena, </w:t>
      </w:r>
      <w:r>
        <w:rPr>
          <w:rFonts w:ascii="Helvetica" w:hAnsi="Helvetica" w:cs="Helvetica"/>
        </w:rPr>
        <w:t>14</w:t>
      </w:r>
      <w:r w:rsidRPr="009977DA">
        <w:rPr>
          <w:rFonts w:ascii="Helvetica" w:hAnsi="Helvetica" w:cs="Helvetica"/>
        </w:rPr>
        <w:t>/</w:t>
      </w:r>
      <w:r>
        <w:rPr>
          <w:rFonts w:ascii="Helvetica" w:hAnsi="Helvetica" w:cs="Helvetica"/>
        </w:rPr>
        <w:t>11</w:t>
      </w:r>
      <w:r w:rsidRPr="009977DA">
        <w:rPr>
          <w:rFonts w:ascii="Helvetica" w:hAnsi="Helvetica" w:cs="Helvetica"/>
        </w:rPr>
        <w:t>/2021</w:t>
      </w:r>
    </w:p>
    <w:p w:rsidR="007E0633" w:rsidRPr="009977DA" w:rsidRDefault="007E0633" w:rsidP="009977DA">
      <w:pPr>
        <w:spacing w:line="480" w:lineRule="exact"/>
        <w:jc w:val="right"/>
        <w:rPr>
          <w:rFonts w:ascii="Helvetica" w:hAnsi="Helvetica" w:cs="Helvetica"/>
        </w:rPr>
      </w:pPr>
      <w:r w:rsidRPr="009977DA">
        <w:rPr>
          <w:rFonts w:ascii="Helvetica" w:hAnsi="Helvetica" w:cs="Helvetica"/>
        </w:rPr>
        <w:t>Al Sindaco di Modena</w:t>
      </w:r>
    </w:p>
    <w:p w:rsidR="007E0633" w:rsidRPr="009977DA" w:rsidRDefault="007E0633" w:rsidP="009977DA">
      <w:pPr>
        <w:spacing w:line="480" w:lineRule="exact"/>
        <w:jc w:val="right"/>
        <w:rPr>
          <w:rFonts w:ascii="Helvetica" w:hAnsi="Helvetica" w:cs="Helvetica"/>
        </w:rPr>
      </w:pPr>
      <w:r w:rsidRPr="009977DA">
        <w:rPr>
          <w:rFonts w:ascii="Helvetica" w:hAnsi="Helvetica" w:cs="Helvetica"/>
        </w:rPr>
        <w:t>Al Presidente del Consiglio Comunale</w:t>
      </w:r>
    </w:p>
    <w:p w:rsidR="007E0633" w:rsidRPr="009D00EE" w:rsidRDefault="007E0633" w:rsidP="009977DA">
      <w:pPr>
        <w:spacing w:line="480" w:lineRule="exact"/>
        <w:jc w:val="center"/>
        <w:rPr>
          <w:rFonts w:ascii="Helvetica" w:hAnsi="Helvetica" w:cs="Helvetica"/>
          <w:b/>
          <w:bCs/>
        </w:rPr>
      </w:pPr>
      <w:r w:rsidRPr="009D00EE">
        <w:rPr>
          <w:rFonts w:ascii="Helvetica" w:hAnsi="Helvetica" w:cs="Helvetica"/>
          <w:b/>
          <w:bCs/>
        </w:rPr>
        <w:t>MOZIONE</w:t>
      </w:r>
    </w:p>
    <w:p w:rsidR="007E0633" w:rsidRPr="009D00EE" w:rsidRDefault="007E0633" w:rsidP="00C72E62">
      <w:pPr>
        <w:spacing w:line="480" w:lineRule="exact"/>
        <w:jc w:val="both"/>
        <w:rPr>
          <w:rFonts w:ascii="Helvetica" w:hAnsi="Helvetica" w:cs="Helvetica"/>
          <w:b/>
          <w:bCs/>
          <w:caps/>
          <w:shd w:val="clear" w:color="auto" w:fill="FFFFFF"/>
        </w:rPr>
      </w:pPr>
      <w:r w:rsidRPr="009D00EE">
        <w:rPr>
          <w:rFonts w:ascii="Helvetica" w:hAnsi="Helvetica" w:cs="Helvetica"/>
          <w:b/>
          <w:bCs/>
          <w:caps/>
        </w:rPr>
        <w:t xml:space="preserve">Oggetto: </w:t>
      </w:r>
      <w:r w:rsidRPr="009D00EE">
        <w:rPr>
          <w:rFonts w:ascii="Helvetica" w:hAnsi="Helvetica" w:cs="Helvetica"/>
          <w:b/>
          <w:bCs/>
          <w:caps/>
          <w:shd w:val="clear" w:color="auto" w:fill="FFFFFF"/>
        </w:rPr>
        <w:t>Crisi del settore della pericoltura a causa della “Maculatura Bruno” e del “Cancro della Valsa” - Interventi</w:t>
      </w:r>
    </w:p>
    <w:p w:rsidR="007E0633" w:rsidRPr="009D00EE" w:rsidRDefault="007E0633" w:rsidP="00C72E62">
      <w:pPr>
        <w:spacing w:line="480" w:lineRule="exact"/>
        <w:jc w:val="center"/>
        <w:rPr>
          <w:rFonts w:ascii="Helvetica" w:hAnsi="Helvetica" w:cs="Helvetica"/>
          <w:b/>
          <w:bCs/>
        </w:rPr>
      </w:pPr>
      <w:r w:rsidRPr="009D00EE">
        <w:rPr>
          <w:rFonts w:ascii="Helvetica" w:hAnsi="Helvetica" w:cs="Helvetica"/>
          <w:b/>
          <w:bCs/>
          <w:shd w:val="clear" w:color="auto" w:fill="FFFFFF"/>
        </w:rPr>
        <w:t>Premesso che</w:t>
      </w:r>
    </w:p>
    <w:p w:rsidR="007E0633" w:rsidRPr="009D00EE" w:rsidRDefault="007E0633" w:rsidP="002805E9">
      <w:pPr>
        <w:spacing w:line="480" w:lineRule="exact"/>
        <w:jc w:val="both"/>
        <w:rPr>
          <w:rFonts w:ascii="Helvetica" w:hAnsi="Helvetica" w:cs="Helvetica"/>
        </w:rPr>
      </w:pPr>
      <w:r w:rsidRPr="009D00EE">
        <w:rPr>
          <w:rFonts w:ascii="Helvetica" w:hAnsi="Helvetica" w:cs="Helvetica"/>
        </w:rPr>
        <w:t xml:space="preserve">- </w:t>
      </w:r>
      <w:r w:rsidRPr="009D00EE">
        <w:rPr>
          <w:rFonts w:ascii="Helvetica" w:hAnsi="Helvetica" w:cs="Helvetica"/>
          <w:shd w:val="clear" w:color="auto" w:fill="FFFFFF"/>
        </w:rPr>
        <w:t xml:space="preserve">a detta degli esperti </w:t>
      </w:r>
      <w:r>
        <w:rPr>
          <w:rFonts w:ascii="Helvetica" w:hAnsi="Helvetica" w:cs="Helvetica"/>
          <w:shd w:val="clear" w:color="auto" w:fill="FFFFFF"/>
        </w:rPr>
        <w:t xml:space="preserve">in materia, </w:t>
      </w:r>
      <w:r w:rsidRPr="009D00EE">
        <w:rPr>
          <w:rFonts w:ascii="Helvetica" w:hAnsi="Helvetica" w:cs="Helvetica"/>
          <w:shd w:val="clear" w:color="auto" w:fill="FFFFFF"/>
        </w:rPr>
        <w:t>la crisi frutticola che sta investendo l’Emilia-Romagna non ha prec</w:t>
      </w:r>
      <w:r w:rsidRPr="009D00EE">
        <w:rPr>
          <w:rFonts w:ascii="Helvetica" w:hAnsi="Helvetica" w:cs="Helvetica"/>
          <w:shd w:val="clear" w:color="auto" w:fill="FFFFFF"/>
        </w:rPr>
        <w:t>e</w:t>
      </w:r>
      <w:r w:rsidRPr="009D00EE">
        <w:rPr>
          <w:rFonts w:ascii="Helvetica" w:hAnsi="Helvetica" w:cs="Helvetica"/>
          <w:shd w:val="clear" w:color="auto" w:fill="FFFFFF"/>
        </w:rPr>
        <w:t>denti nella storia e nella sua morsa sono strette circa 20 mila aziende agricole, 60mila lavoratori e un patrimonio di oltre 50 mila ettari complessivi di frutteti, senza contare il valore economico dei settori della trasformazione, distribuzione e dell’indotto che da essa ne deriva;</w:t>
      </w:r>
    </w:p>
    <w:p w:rsidR="007E0633" w:rsidRPr="0075072C" w:rsidRDefault="007E0633" w:rsidP="009E19E1">
      <w:pPr>
        <w:spacing w:line="480" w:lineRule="exact"/>
        <w:jc w:val="both"/>
        <w:rPr>
          <w:rFonts w:ascii="Helvetica" w:hAnsi="Helvetica" w:cs="Helvetica"/>
          <w:shd w:val="clear" w:color="auto" w:fill="FFFFFF"/>
        </w:rPr>
      </w:pPr>
      <w:r w:rsidRPr="0075072C">
        <w:rPr>
          <w:rFonts w:ascii="Helvetica" w:hAnsi="Helvetica" w:cs="Helvetica"/>
          <w:shd w:val="clear" w:color="auto" w:fill="FFFFFF"/>
        </w:rPr>
        <w:t xml:space="preserve">- in particolare, </w:t>
      </w:r>
      <w:r>
        <w:rPr>
          <w:rFonts w:ascii="Helvetica" w:hAnsi="Helvetica" w:cs="Helvetica"/>
          <w:shd w:val="clear" w:color="auto" w:fill="FFFFFF"/>
        </w:rPr>
        <w:t>i</w:t>
      </w:r>
      <w:r w:rsidRPr="0075072C">
        <w:rPr>
          <w:rFonts w:ascii="Helvetica" w:hAnsi="Helvetica" w:cs="Helvetica"/>
          <w:shd w:val="clear" w:color="auto" w:fill="FFFFFF"/>
        </w:rPr>
        <w:t>l settore della pericoltura</w:t>
      </w:r>
      <w:r>
        <w:rPr>
          <w:rFonts w:ascii="Helvetica" w:hAnsi="Helvetica" w:cs="Helvetica"/>
          <w:shd w:val="clear" w:color="auto" w:fill="FFFFFF"/>
        </w:rPr>
        <w:t xml:space="preserve"> ha visto </w:t>
      </w:r>
      <w:r w:rsidRPr="0075072C">
        <w:rPr>
          <w:rFonts w:ascii="Helvetica" w:hAnsi="Helvetica" w:cs="Helvetica"/>
          <w:shd w:val="clear" w:color="auto" w:fill="FFFFFF"/>
        </w:rPr>
        <w:t xml:space="preserve">raccolto </w:t>
      </w:r>
      <w:r>
        <w:rPr>
          <w:rFonts w:ascii="Helvetica" w:hAnsi="Helvetica" w:cs="Helvetica"/>
          <w:shd w:val="clear" w:color="auto" w:fill="FFFFFF"/>
        </w:rPr>
        <w:t xml:space="preserve">nell’anno 2021 </w:t>
      </w:r>
      <w:r w:rsidRPr="0075072C">
        <w:rPr>
          <w:rFonts w:ascii="Helvetica" w:hAnsi="Helvetica" w:cs="Helvetica"/>
          <w:shd w:val="clear" w:color="auto" w:fill="FFFFFF"/>
        </w:rPr>
        <w:t>solo un sesto della relativa produzione;</w:t>
      </w:r>
    </w:p>
    <w:p w:rsidR="007E0633" w:rsidRPr="00FB7D49" w:rsidRDefault="007E0633" w:rsidP="00C72E62">
      <w:pPr>
        <w:spacing w:line="480" w:lineRule="exact"/>
        <w:jc w:val="center"/>
        <w:rPr>
          <w:rFonts w:ascii="Helvetica" w:hAnsi="Helvetica" w:cs="Helvetica"/>
        </w:rPr>
      </w:pPr>
      <w:r w:rsidRPr="00FB7D49">
        <w:rPr>
          <w:rFonts w:ascii="Helvetica" w:hAnsi="Helvetica" w:cs="Helvetica"/>
          <w:b/>
          <w:bCs/>
          <w:shd w:val="clear" w:color="auto" w:fill="FFFFFF"/>
        </w:rPr>
        <w:t>constatato come</w:t>
      </w:r>
    </w:p>
    <w:p w:rsidR="007E0633" w:rsidRPr="00FB7D49" w:rsidRDefault="007E0633" w:rsidP="00C72E62">
      <w:pPr>
        <w:spacing w:line="480" w:lineRule="exact"/>
        <w:jc w:val="both"/>
        <w:rPr>
          <w:rFonts w:ascii="Helvetica" w:hAnsi="Helvetica" w:cs="Helvetica"/>
          <w:shd w:val="clear" w:color="auto" w:fill="FFFFFF"/>
        </w:rPr>
      </w:pPr>
      <w:r w:rsidRPr="00FB7D49">
        <w:rPr>
          <w:rFonts w:ascii="Helvetica" w:hAnsi="Helvetica" w:cs="Helvetica"/>
          <w:shd w:val="clear" w:color="auto" w:fill="FFFFFF"/>
        </w:rPr>
        <w:t xml:space="preserve">-  siano in particolare due </w:t>
      </w:r>
      <w:r>
        <w:rPr>
          <w:rFonts w:ascii="Helvetica" w:hAnsi="Helvetica" w:cs="Helvetica"/>
          <w:shd w:val="clear" w:color="auto" w:fill="FFFFFF"/>
        </w:rPr>
        <w:t>le patologie</w:t>
      </w:r>
      <w:r w:rsidRPr="00FB7D49">
        <w:rPr>
          <w:rFonts w:ascii="Helvetica" w:hAnsi="Helvetica" w:cs="Helvetica"/>
          <w:shd w:val="clear" w:color="auto" w:fill="FFFFFF"/>
        </w:rPr>
        <w:t xml:space="preserve"> che stanno incidendo in maniera considerevole sulla pericolt</w:t>
      </w:r>
      <w:r w:rsidRPr="00FB7D49">
        <w:rPr>
          <w:rFonts w:ascii="Helvetica" w:hAnsi="Helvetica" w:cs="Helvetica"/>
          <w:shd w:val="clear" w:color="auto" w:fill="FFFFFF"/>
        </w:rPr>
        <w:t>u</w:t>
      </w:r>
      <w:r w:rsidRPr="00FB7D49">
        <w:rPr>
          <w:rFonts w:ascii="Helvetica" w:hAnsi="Helvetica" w:cs="Helvetica"/>
          <w:shd w:val="clear" w:color="auto" w:fill="FFFFFF"/>
        </w:rPr>
        <w:t xml:space="preserve">ra </w:t>
      </w:r>
      <w:r>
        <w:rPr>
          <w:rFonts w:ascii="Helvetica" w:hAnsi="Helvetica" w:cs="Helvetica"/>
          <w:shd w:val="clear" w:color="auto" w:fill="FFFFFF"/>
        </w:rPr>
        <w:t xml:space="preserve">locale </w:t>
      </w:r>
      <w:r w:rsidRPr="00FB7D49">
        <w:rPr>
          <w:rFonts w:ascii="Helvetica" w:hAnsi="Helvetica" w:cs="Helvetica"/>
          <w:shd w:val="clear" w:color="auto" w:fill="FFFFFF"/>
        </w:rPr>
        <w:t xml:space="preserve">e che possono essere </w:t>
      </w:r>
      <w:r>
        <w:rPr>
          <w:rFonts w:ascii="Helvetica" w:hAnsi="Helvetica" w:cs="Helvetica"/>
          <w:shd w:val="clear" w:color="auto" w:fill="FFFFFF"/>
        </w:rPr>
        <w:t xml:space="preserve">scientificamente </w:t>
      </w:r>
      <w:r w:rsidRPr="00FB7D49">
        <w:rPr>
          <w:rFonts w:ascii="Helvetica" w:hAnsi="Helvetica" w:cs="Helvetica"/>
          <w:shd w:val="clear" w:color="auto" w:fill="FFFFFF"/>
        </w:rPr>
        <w:t>combattut</w:t>
      </w:r>
      <w:r>
        <w:rPr>
          <w:rFonts w:ascii="Helvetica" w:hAnsi="Helvetica" w:cs="Helvetica"/>
          <w:shd w:val="clear" w:color="auto" w:fill="FFFFFF"/>
        </w:rPr>
        <w:t>e</w:t>
      </w:r>
      <w:r w:rsidRPr="00FB7D49">
        <w:rPr>
          <w:rFonts w:ascii="Helvetica" w:hAnsi="Helvetica" w:cs="Helvetica"/>
          <w:shd w:val="clear" w:color="auto" w:fill="FFFFFF"/>
        </w:rPr>
        <w:t xml:space="preserve"> con investimenti mirati</w:t>
      </w:r>
      <w:r>
        <w:rPr>
          <w:rFonts w:ascii="Helvetica" w:hAnsi="Helvetica" w:cs="Helvetica"/>
          <w:shd w:val="clear" w:color="auto" w:fill="FFFFFF"/>
        </w:rPr>
        <w:t>, ovvero</w:t>
      </w:r>
      <w:r w:rsidRPr="00FB7D49">
        <w:rPr>
          <w:rFonts w:ascii="Helvetica" w:hAnsi="Helvetica" w:cs="Helvetica"/>
          <w:shd w:val="clear" w:color="auto" w:fill="FFFFFF"/>
        </w:rPr>
        <w:t> la “Mac</w:t>
      </w:r>
      <w:r w:rsidRPr="00FB7D49">
        <w:rPr>
          <w:rFonts w:ascii="Helvetica" w:hAnsi="Helvetica" w:cs="Helvetica"/>
          <w:shd w:val="clear" w:color="auto" w:fill="FFFFFF"/>
        </w:rPr>
        <w:t>u</w:t>
      </w:r>
      <w:r w:rsidRPr="00FB7D49">
        <w:rPr>
          <w:rFonts w:ascii="Helvetica" w:hAnsi="Helvetica" w:cs="Helvetica"/>
          <w:shd w:val="clear" w:color="auto" w:fill="FFFFFF"/>
        </w:rPr>
        <w:t>latura Bruna” ed il “Cancro da Valsa”;</w:t>
      </w:r>
    </w:p>
    <w:p w:rsidR="007E0633" w:rsidRPr="00FB7D49" w:rsidRDefault="007E0633" w:rsidP="001D7379">
      <w:pPr>
        <w:spacing w:line="480" w:lineRule="exact"/>
        <w:jc w:val="both"/>
        <w:rPr>
          <w:rFonts w:ascii="Helvetica" w:hAnsi="Helvetica" w:cs="Helvetica"/>
        </w:rPr>
      </w:pPr>
      <w:r w:rsidRPr="00FB7D49">
        <w:rPr>
          <w:rFonts w:ascii="Helvetica" w:hAnsi="Helvetica" w:cs="Helvetica"/>
          <w:shd w:val="clear" w:color="auto" w:fill="FFFFFF"/>
        </w:rPr>
        <w:t xml:space="preserve">- </w:t>
      </w:r>
      <w:r>
        <w:rPr>
          <w:rFonts w:ascii="Helvetica" w:hAnsi="Helvetica" w:cs="Helvetica"/>
          <w:shd w:val="clear" w:color="auto" w:fill="FFFFFF"/>
        </w:rPr>
        <w:t>nello specifico</w:t>
      </w:r>
      <w:r w:rsidRPr="00FB7D49">
        <w:rPr>
          <w:rFonts w:ascii="Helvetica" w:hAnsi="Helvetica" w:cs="Helvetica"/>
          <w:shd w:val="clear" w:color="auto" w:fill="FFFFFF"/>
        </w:rPr>
        <w:t xml:space="preserve">, la </w:t>
      </w:r>
      <w:r>
        <w:rPr>
          <w:rFonts w:ascii="Helvetica" w:hAnsi="Helvetica" w:cs="Helvetica"/>
          <w:shd w:val="clear" w:color="auto" w:fill="FFFFFF"/>
        </w:rPr>
        <w:t>“</w:t>
      </w:r>
      <w:r w:rsidRPr="00FB7D49">
        <w:rPr>
          <w:rFonts w:ascii="Helvetica" w:hAnsi="Helvetica" w:cs="Helvetica"/>
          <w:shd w:val="clear" w:color="auto" w:fill="FFFFFF"/>
        </w:rPr>
        <w:t>Maculatura Bruna” è causata dal fungo Ascomicete Stemphyliumvesicarium, p</w:t>
      </w:r>
      <w:r w:rsidRPr="00FB7D49">
        <w:rPr>
          <w:rFonts w:ascii="Helvetica" w:hAnsi="Helvetica" w:cs="Helvetica"/>
          <w:shd w:val="clear" w:color="auto" w:fill="FFFFFF"/>
        </w:rPr>
        <w:t>a</w:t>
      </w:r>
      <w:r w:rsidRPr="00FB7D49">
        <w:rPr>
          <w:rFonts w:ascii="Helvetica" w:hAnsi="Helvetica" w:cs="Helvetica"/>
          <w:shd w:val="clear" w:color="auto" w:fill="FFFFFF"/>
        </w:rPr>
        <w:t>togeno primario del Pero Europeo, che è in grado di causare ingenti danni tanto da colpire il 100% della produzione di un pereto; la sola lotta chimica, tenuto conto anche del taglio alle molecole di si</w:t>
      </w:r>
      <w:r w:rsidRPr="00FB7D49">
        <w:rPr>
          <w:rFonts w:ascii="Helvetica" w:hAnsi="Helvetica" w:cs="Helvetica"/>
          <w:shd w:val="clear" w:color="auto" w:fill="FFFFFF"/>
        </w:rPr>
        <w:t>n</w:t>
      </w:r>
      <w:r w:rsidRPr="00FB7D49">
        <w:rPr>
          <w:rFonts w:ascii="Helvetica" w:hAnsi="Helvetica" w:cs="Helvetica"/>
          <w:shd w:val="clear" w:color="auto" w:fill="FFFFFF"/>
        </w:rPr>
        <w:t xml:space="preserve">tesi, si è dimostrata non sufficiente contro tale </w:t>
      </w:r>
      <w:r>
        <w:rPr>
          <w:rFonts w:ascii="Helvetica" w:hAnsi="Helvetica" w:cs="Helvetica"/>
          <w:shd w:val="clear" w:color="auto" w:fill="FFFFFF"/>
        </w:rPr>
        <w:t>agente</w:t>
      </w:r>
      <w:r w:rsidRPr="00FB7D49">
        <w:rPr>
          <w:rFonts w:ascii="Helvetica" w:hAnsi="Helvetica" w:cs="Helvetica"/>
          <w:shd w:val="clear" w:color="auto" w:fill="FFFFFF"/>
        </w:rPr>
        <w:t>, che richiede invece una azione agronomica per ridurre l’inoculo presente sul suolo al fine di abbassare la carica infettante, eliminando complet</w:t>
      </w:r>
      <w:r w:rsidRPr="00FB7D49">
        <w:rPr>
          <w:rFonts w:ascii="Helvetica" w:hAnsi="Helvetica" w:cs="Helvetica"/>
          <w:shd w:val="clear" w:color="auto" w:fill="FFFFFF"/>
        </w:rPr>
        <w:t>a</w:t>
      </w:r>
      <w:r w:rsidRPr="00FB7D49">
        <w:rPr>
          <w:rFonts w:ascii="Helvetica" w:hAnsi="Helvetica" w:cs="Helvetica"/>
          <w:shd w:val="clear" w:color="auto" w:fill="FFFFFF"/>
        </w:rPr>
        <w:t>mente il coticoerboso</w:t>
      </w:r>
      <w:r>
        <w:rPr>
          <w:rFonts w:ascii="Helvetica" w:hAnsi="Helvetica" w:cs="Helvetica"/>
          <w:shd w:val="clear" w:color="auto" w:fill="FFFFFF"/>
        </w:rPr>
        <w:t xml:space="preserve">, </w:t>
      </w:r>
      <w:r w:rsidRPr="00FB7D49">
        <w:rPr>
          <w:rFonts w:ascii="Helvetica" w:hAnsi="Helvetica" w:cs="Helvetica"/>
          <w:shd w:val="clear" w:color="auto" w:fill="FFFFFF"/>
        </w:rPr>
        <w:t>c</w:t>
      </w:r>
      <w:r>
        <w:rPr>
          <w:rFonts w:ascii="Helvetica" w:hAnsi="Helvetica" w:cs="Helvetica"/>
          <w:shd w:val="clear" w:color="auto" w:fill="FFFFFF"/>
        </w:rPr>
        <w:t>on</w:t>
      </w:r>
      <w:r w:rsidRPr="00FB7D49">
        <w:rPr>
          <w:rFonts w:ascii="Helvetica" w:hAnsi="Helvetica" w:cs="Helvetica"/>
          <w:shd w:val="clear" w:color="auto" w:fill="FFFFFF"/>
        </w:rPr>
        <w:t xml:space="preserve"> spese elevate </w:t>
      </w:r>
      <w:r>
        <w:rPr>
          <w:rFonts w:ascii="Helvetica" w:hAnsi="Helvetica" w:cs="Helvetica"/>
          <w:shd w:val="clear" w:color="auto" w:fill="FFFFFF"/>
        </w:rPr>
        <w:t xml:space="preserve">per </w:t>
      </w:r>
      <w:r w:rsidRPr="00FB7D49">
        <w:rPr>
          <w:rFonts w:ascii="Helvetica" w:hAnsi="Helvetica" w:cs="Helvetica"/>
          <w:shd w:val="clear" w:color="auto" w:fill="FFFFFF"/>
        </w:rPr>
        <w:t xml:space="preserve">le aziende (il costo integrale annuale per la lavorazione ammonta a </w:t>
      </w:r>
      <w:r>
        <w:rPr>
          <w:rFonts w:ascii="Helvetica" w:hAnsi="Helvetica" w:cs="Helvetica"/>
          <w:shd w:val="clear" w:color="auto" w:fill="FFFFFF"/>
        </w:rPr>
        <w:t xml:space="preserve">€ </w:t>
      </w:r>
      <w:r w:rsidRPr="00FB7D49">
        <w:rPr>
          <w:rFonts w:ascii="Helvetica" w:hAnsi="Helvetica" w:cs="Helvetica"/>
          <w:shd w:val="clear" w:color="auto" w:fill="FFFFFF"/>
        </w:rPr>
        <w:t>5.100,00 ad ettaro);</w:t>
      </w:r>
    </w:p>
    <w:p w:rsidR="007E0633" w:rsidRPr="00FB7D49" w:rsidRDefault="007E0633" w:rsidP="001B77F8">
      <w:pPr>
        <w:spacing w:line="480" w:lineRule="exact"/>
        <w:jc w:val="both"/>
        <w:rPr>
          <w:rFonts w:ascii="Helvetica" w:hAnsi="Helvetica" w:cs="Helvetica"/>
          <w:shd w:val="clear" w:color="auto" w:fill="FFFFFF"/>
        </w:rPr>
      </w:pPr>
      <w:r w:rsidRPr="00FB7D49">
        <w:rPr>
          <w:rFonts w:ascii="Helvetica" w:hAnsi="Helvetica" w:cs="Helvetica"/>
          <w:shd w:val="clear" w:color="auto" w:fill="FFFFFF"/>
        </w:rPr>
        <w:t>- </w:t>
      </w:r>
      <w:r>
        <w:rPr>
          <w:rFonts w:ascii="Helvetica" w:hAnsi="Helvetica" w:cs="Helvetica"/>
          <w:shd w:val="clear" w:color="auto" w:fill="FFFFFF"/>
        </w:rPr>
        <w:t>la seconda malattia</w:t>
      </w:r>
      <w:r w:rsidRPr="00FB7D49">
        <w:rPr>
          <w:rFonts w:ascii="Helvetica" w:hAnsi="Helvetica" w:cs="Helvetica"/>
          <w:shd w:val="clear" w:color="auto" w:fill="FFFFFF"/>
        </w:rPr>
        <w:t xml:space="preserve"> (“Cancro da Valsa”) è provocat</w:t>
      </w:r>
      <w:r>
        <w:rPr>
          <w:rFonts w:ascii="Helvetica" w:hAnsi="Helvetica" w:cs="Helvetica"/>
          <w:shd w:val="clear" w:color="auto" w:fill="FFFFFF"/>
        </w:rPr>
        <w:t>a</w:t>
      </w:r>
      <w:r w:rsidRPr="00FB7D49">
        <w:rPr>
          <w:rFonts w:ascii="Helvetica" w:hAnsi="Helvetica" w:cs="Helvetica"/>
          <w:shd w:val="clear" w:color="auto" w:fill="FFFFFF"/>
        </w:rPr>
        <w:t xml:space="preserve"> dalla Valsa Ceratosperma (Cytosporavitis), p</w:t>
      </w:r>
      <w:r w:rsidRPr="00FB7D49">
        <w:rPr>
          <w:rFonts w:ascii="Helvetica" w:hAnsi="Helvetica" w:cs="Helvetica"/>
          <w:shd w:val="clear" w:color="auto" w:fill="FFFFFF"/>
        </w:rPr>
        <w:t>a</w:t>
      </w:r>
      <w:r w:rsidRPr="00FB7D49">
        <w:rPr>
          <w:rFonts w:ascii="Helvetica" w:hAnsi="Helvetica" w:cs="Helvetica"/>
          <w:shd w:val="clear" w:color="auto" w:fill="FFFFFF"/>
        </w:rPr>
        <w:t>togeno fungino segnalato in Emilia-Romagna nel 2001, purtroppo ancora non studiato approfondit</w:t>
      </w:r>
      <w:r w:rsidRPr="00FB7D49">
        <w:rPr>
          <w:rFonts w:ascii="Helvetica" w:hAnsi="Helvetica" w:cs="Helvetica"/>
          <w:shd w:val="clear" w:color="auto" w:fill="FFFFFF"/>
        </w:rPr>
        <w:t>a</w:t>
      </w:r>
      <w:r w:rsidRPr="00FB7D49">
        <w:rPr>
          <w:rFonts w:ascii="Helvetica" w:hAnsi="Helvetica" w:cs="Helvetica"/>
          <w:shd w:val="clear" w:color="auto" w:fill="FFFFFF"/>
        </w:rPr>
        <w:t>mente, ma in grado di provocare la morte di interi pereti nel giro di pochi anni</w:t>
      </w:r>
      <w:r>
        <w:rPr>
          <w:rFonts w:ascii="Helvetica" w:hAnsi="Helvetica" w:cs="Helvetica"/>
          <w:shd w:val="clear" w:color="auto" w:fill="FFFFFF"/>
        </w:rPr>
        <w:t>;</w:t>
      </w:r>
      <w:r w:rsidRPr="00FB7D49">
        <w:rPr>
          <w:rFonts w:ascii="Helvetica" w:hAnsi="Helvetica" w:cs="Helvetica"/>
          <w:shd w:val="clear" w:color="auto" w:fill="FFFFFF"/>
        </w:rPr>
        <w:t xml:space="preserve"> il suo ciclo biologico è sostanzialmente il seguente: il fungo si conserva come micelio</w:t>
      </w:r>
      <w:r>
        <w:rPr>
          <w:rFonts w:ascii="Helvetica" w:hAnsi="Helvetica" w:cs="Helvetica"/>
          <w:shd w:val="clear" w:color="auto" w:fill="FFFFFF"/>
        </w:rPr>
        <w:t xml:space="preserve"> </w:t>
      </w:r>
      <w:r w:rsidRPr="00FB7D49">
        <w:rPr>
          <w:rFonts w:ascii="Helvetica" w:hAnsi="Helvetica" w:cs="Helvetica"/>
          <w:shd w:val="clear" w:color="auto" w:fill="FFFFFF"/>
        </w:rPr>
        <w:t xml:space="preserve">nei tessuti vegetali infetti; </w:t>
      </w:r>
      <w:r>
        <w:rPr>
          <w:rFonts w:ascii="Helvetica" w:hAnsi="Helvetica" w:cs="Helvetica"/>
          <w:shd w:val="clear" w:color="auto" w:fill="FFFFFF"/>
        </w:rPr>
        <w:t xml:space="preserve">a partire dal mese di </w:t>
      </w:r>
      <w:r w:rsidRPr="00FB7D49">
        <w:rPr>
          <w:rFonts w:ascii="Helvetica" w:hAnsi="Helvetica" w:cs="Helvetica"/>
          <w:shd w:val="clear" w:color="auto" w:fill="FFFFFF"/>
        </w:rPr>
        <w:t>febbraio, sui cancri formati l'autunno precedente compaiono le fruttificazioni picnidiche; per la maturazione dei picnidi e la liberazione delle spore è necessaria la presenza di elevata umidità relat</w:t>
      </w:r>
      <w:r w:rsidRPr="00FB7D49">
        <w:rPr>
          <w:rFonts w:ascii="Helvetica" w:hAnsi="Helvetica" w:cs="Helvetica"/>
          <w:shd w:val="clear" w:color="auto" w:fill="FFFFFF"/>
        </w:rPr>
        <w:t>i</w:t>
      </w:r>
      <w:r w:rsidRPr="00FB7D49">
        <w:rPr>
          <w:rFonts w:ascii="Helvetica" w:hAnsi="Helvetica" w:cs="Helvetica"/>
          <w:shd w:val="clear" w:color="auto" w:fill="FFFFFF"/>
        </w:rPr>
        <w:t>va e bagnatura della corteccia (</w:t>
      </w:r>
      <w:r>
        <w:rPr>
          <w:rFonts w:ascii="Helvetica" w:hAnsi="Helvetica" w:cs="Helvetica"/>
          <w:shd w:val="clear" w:color="auto" w:fill="FFFFFF"/>
        </w:rPr>
        <w:t>c</w:t>
      </w:r>
      <w:r w:rsidRPr="00FB7D49">
        <w:rPr>
          <w:rFonts w:ascii="Helvetica" w:hAnsi="Helvetica" w:cs="Helvetica"/>
          <w:shd w:val="clear" w:color="auto" w:fill="FFFFFF"/>
        </w:rPr>
        <w:t>ondizione predominante in Val Padana); anche in questo frangente, la sola lotta chimica con i prodotti oggi a disposizione non porta ad alcun risultato soddisfacente (pur essendo efficaci in laboratorio), mentre asportare le parti infette durante il periodo autunnale è fo</w:t>
      </w:r>
      <w:r w:rsidRPr="00FB7D49">
        <w:rPr>
          <w:rFonts w:ascii="Helvetica" w:hAnsi="Helvetica" w:cs="Helvetica"/>
          <w:shd w:val="clear" w:color="auto" w:fill="FFFFFF"/>
        </w:rPr>
        <w:t>n</w:t>
      </w:r>
      <w:r w:rsidRPr="00FB7D49">
        <w:rPr>
          <w:rFonts w:ascii="Helvetica" w:hAnsi="Helvetica" w:cs="Helvetica"/>
          <w:shd w:val="clear" w:color="auto" w:fill="FFFFFF"/>
        </w:rPr>
        <w:t>damentale per ridurre il potenziale infettivo, tagliando almeno 10 cm sotto dal cancro visibile sulla pianta; contando per un frutteto tipo indicativamente 3.000 piante per ettaro alle quali applicare la tecnica di contenimento, si può computare un costo medio di materiale di 0,85 € a pianta e di 30 ore di manodopera ad ettaro arrivando ad una spesa totale di 3.000,00 € ad ettaro;</w:t>
      </w:r>
    </w:p>
    <w:p w:rsidR="007E0633" w:rsidRPr="008B3CBC" w:rsidRDefault="007E0633" w:rsidP="005B4D2F">
      <w:pPr>
        <w:spacing w:line="480" w:lineRule="exact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8B3CBC">
        <w:rPr>
          <w:rFonts w:ascii="Helvetica" w:hAnsi="Helvetica" w:cs="Helvetica"/>
          <w:b/>
          <w:bCs/>
          <w:shd w:val="clear" w:color="auto" w:fill="FFFFFF"/>
        </w:rPr>
        <w:t>evidenziato come</w:t>
      </w:r>
    </w:p>
    <w:p w:rsidR="007E0633" w:rsidRPr="00FB7D49" w:rsidRDefault="007E0633" w:rsidP="001B77F8">
      <w:pPr>
        <w:spacing w:line="480" w:lineRule="exact"/>
        <w:jc w:val="both"/>
        <w:rPr>
          <w:rFonts w:ascii="Helvetica" w:hAnsi="Helvetica" w:cs="Helvetica"/>
          <w:shd w:val="clear" w:color="auto" w:fill="FFFFFF"/>
        </w:rPr>
      </w:pPr>
      <w:r>
        <w:rPr>
          <w:rFonts w:ascii="Helvetica" w:hAnsi="Helvetica" w:cs="Helvetica"/>
          <w:shd w:val="clear" w:color="auto" w:fill="FFFFFF"/>
        </w:rPr>
        <w:t xml:space="preserve">- </w:t>
      </w:r>
      <w:r w:rsidRPr="00FB7D49">
        <w:rPr>
          <w:rFonts w:ascii="Helvetica" w:hAnsi="Helvetica" w:cs="Helvetica"/>
          <w:shd w:val="clear" w:color="auto" w:fill="FFFFFF"/>
        </w:rPr>
        <w:t xml:space="preserve">ad oggi le aziende fatichino a </w:t>
      </w:r>
      <w:r>
        <w:rPr>
          <w:rFonts w:ascii="Helvetica" w:hAnsi="Helvetica" w:cs="Helvetica"/>
          <w:shd w:val="clear" w:color="auto" w:fill="FFFFFF"/>
        </w:rPr>
        <w:t>sostenere</w:t>
      </w:r>
      <w:r w:rsidRPr="00FB7D49">
        <w:rPr>
          <w:rFonts w:ascii="Helvetica" w:hAnsi="Helvetica" w:cs="Helvetica"/>
          <w:shd w:val="clear" w:color="auto" w:fill="FFFFFF"/>
        </w:rPr>
        <w:t xml:space="preserve"> ulteriori spese data la difficoltà economica causata dalle u</w:t>
      </w:r>
      <w:r w:rsidRPr="00FB7D49">
        <w:rPr>
          <w:rFonts w:ascii="Helvetica" w:hAnsi="Helvetica" w:cs="Helvetica"/>
          <w:shd w:val="clear" w:color="auto" w:fill="FFFFFF"/>
        </w:rPr>
        <w:t>l</w:t>
      </w:r>
      <w:r w:rsidRPr="00FB7D49">
        <w:rPr>
          <w:rFonts w:ascii="Helvetica" w:hAnsi="Helvetica" w:cs="Helvetica"/>
          <w:shd w:val="clear" w:color="auto" w:fill="FFFFFF"/>
        </w:rPr>
        <w:t>time due annate segnate da gravissimi danni qualitativi e quantitativi alla produzion</w:t>
      </w:r>
      <w:r>
        <w:rPr>
          <w:rFonts w:ascii="Helvetica" w:hAnsi="Helvetica" w:cs="Helvetica"/>
          <w:shd w:val="clear" w:color="auto" w:fill="FFFFFF"/>
        </w:rPr>
        <w:t>e</w:t>
      </w:r>
      <w:r w:rsidRPr="00FB7D49">
        <w:rPr>
          <w:rFonts w:ascii="Helvetica" w:hAnsi="Helvetica" w:cs="Helvetica"/>
          <w:shd w:val="clear" w:color="auto" w:fill="FFFFFF"/>
        </w:rPr>
        <w:t>;</w:t>
      </w:r>
      <w:r w:rsidRPr="00FB7D49">
        <w:rPr>
          <w:rFonts w:ascii="Helvetica" w:hAnsi="Helvetica" w:cs="Helvetica"/>
        </w:rPr>
        <w:br/>
      </w:r>
      <w:r w:rsidRPr="00FB7D49">
        <w:rPr>
          <w:rFonts w:ascii="Helvetica" w:hAnsi="Helvetica" w:cs="Helvetica"/>
          <w:shd w:val="clear" w:color="auto" w:fill="FFFFFF"/>
        </w:rPr>
        <w:t xml:space="preserve">- nonostante le tante problematiche, gli agricoltori debbano considerare tali pratiche non un esborso in più ma un </w:t>
      </w:r>
      <w:r>
        <w:rPr>
          <w:rFonts w:ascii="Helvetica" w:hAnsi="Helvetica" w:cs="Helvetica"/>
          <w:shd w:val="clear" w:color="auto" w:fill="FFFFFF"/>
        </w:rPr>
        <w:t xml:space="preserve">serio </w:t>
      </w:r>
      <w:r w:rsidRPr="00FB7D49">
        <w:rPr>
          <w:rFonts w:ascii="Helvetica" w:hAnsi="Helvetica" w:cs="Helvetica"/>
          <w:shd w:val="clear" w:color="auto" w:fill="FFFFFF"/>
        </w:rPr>
        <w:t>investimento produttivo, senza il quale potrebbe diventare impossibile continuare l’attività;</w:t>
      </w:r>
    </w:p>
    <w:p w:rsidR="007E0633" w:rsidRPr="008B3CBC" w:rsidRDefault="007E0633" w:rsidP="005B4D2F">
      <w:pPr>
        <w:spacing w:line="480" w:lineRule="exact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8B3CBC">
        <w:rPr>
          <w:rFonts w:ascii="Helvetica" w:hAnsi="Helvetica" w:cs="Helvetica"/>
          <w:b/>
          <w:bCs/>
          <w:shd w:val="clear" w:color="auto" w:fill="FFFFFF"/>
        </w:rPr>
        <w:t>ritenuto come</w:t>
      </w:r>
    </w:p>
    <w:p w:rsidR="007E0633" w:rsidRPr="00FB7D49" w:rsidRDefault="007E0633" w:rsidP="001B77F8">
      <w:pPr>
        <w:spacing w:line="480" w:lineRule="exact"/>
        <w:jc w:val="both"/>
        <w:rPr>
          <w:rFonts w:ascii="Helvetica" w:hAnsi="Helvetica" w:cs="Helvetica"/>
          <w:shd w:val="clear" w:color="auto" w:fill="FFFFFF"/>
        </w:rPr>
      </w:pPr>
      <w:r w:rsidRPr="00FB7D49">
        <w:rPr>
          <w:rFonts w:ascii="Helvetica" w:hAnsi="Helvetica" w:cs="Helvetica"/>
          <w:shd w:val="clear" w:color="auto" w:fill="FFFFFF"/>
        </w:rPr>
        <w:t>- il Regolamento UE n. 1305 del 17 Dicembre 2013 definisca "</w:t>
      </w:r>
      <w:r w:rsidRPr="00FB7D49">
        <w:rPr>
          <w:rFonts w:ascii="Helvetica" w:hAnsi="Helvetica" w:cs="Helvetica"/>
          <w:i/>
          <w:iCs/>
          <w:shd w:val="clear" w:color="auto" w:fill="FFFFFF"/>
        </w:rPr>
        <w:t>calamità naturale</w:t>
      </w:r>
      <w:r w:rsidRPr="00FB7D49">
        <w:rPr>
          <w:rFonts w:ascii="Helvetica" w:hAnsi="Helvetica" w:cs="Helvetica"/>
          <w:shd w:val="clear" w:color="auto" w:fill="FFFFFF"/>
        </w:rPr>
        <w:t>" un evento naturale, di tipo biotico o abiotico, che causa gravi turbative dei sistemi di produzione agricola o dei complessi forestali, con conseguenti danni economici rilevanti per il settore agricolo o forestale;</w:t>
      </w:r>
    </w:p>
    <w:p w:rsidR="007E0633" w:rsidRPr="00FB7D49" w:rsidRDefault="007E0633" w:rsidP="001B77F8">
      <w:pPr>
        <w:spacing w:line="480" w:lineRule="exact"/>
        <w:jc w:val="both"/>
        <w:rPr>
          <w:rFonts w:ascii="Helvetica" w:hAnsi="Helvetica" w:cs="Helvetica"/>
          <w:shd w:val="clear" w:color="auto" w:fill="FFFFFF"/>
        </w:rPr>
      </w:pPr>
      <w:r w:rsidRPr="00FB7D49">
        <w:rPr>
          <w:rFonts w:ascii="Helvetica" w:hAnsi="Helvetica" w:cs="Helvetica"/>
          <w:shd w:val="clear" w:color="auto" w:fill="FFFFFF"/>
        </w:rPr>
        <w:t>- l’art. 18 del Regolamento sopraccitato (“</w:t>
      </w:r>
      <w:r w:rsidRPr="00FB7D49">
        <w:rPr>
          <w:rFonts w:ascii="Helvetica" w:hAnsi="Helvetica" w:cs="Helvetica"/>
          <w:i/>
          <w:iCs/>
          <w:shd w:val="clear" w:color="auto" w:fill="FFFFFF"/>
        </w:rPr>
        <w:t>Ripristino del potenziale produttivo agricolo danneggiato da calamità naturali e da eventi catastrofici e introduzione di adeguate misure di prevenzione</w:t>
      </w:r>
      <w:r w:rsidRPr="00FB7D49">
        <w:rPr>
          <w:rFonts w:ascii="Helvetica" w:hAnsi="Helvetica" w:cs="Helvetica"/>
          <w:shd w:val="clear" w:color="auto" w:fill="FFFFFF"/>
        </w:rPr>
        <w:t xml:space="preserve">”) reciti </w:t>
      </w:r>
      <w:r>
        <w:rPr>
          <w:rFonts w:ascii="Helvetica" w:hAnsi="Helvetica" w:cs="Helvetica"/>
          <w:shd w:val="clear" w:color="auto" w:fill="FFFFFF"/>
        </w:rPr>
        <w:t xml:space="preserve">che </w:t>
      </w:r>
      <w:r w:rsidRPr="00FB7D49">
        <w:rPr>
          <w:rFonts w:ascii="Helvetica" w:hAnsi="Helvetica" w:cs="Helvetica"/>
          <w:shd w:val="clear" w:color="auto" w:fill="FFFFFF"/>
        </w:rPr>
        <w:t>“</w:t>
      </w:r>
      <w:r w:rsidRPr="00FB7D49">
        <w:rPr>
          <w:rFonts w:ascii="Helvetica" w:hAnsi="Helvetica" w:cs="Helvetica"/>
          <w:i/>
          <w:iCs/>
          <w:shd w:val="clear" w:color="auto" w:fill="FFFFFF"/>
        </w:rPr>
        <w:t>Il sostegno è concesso agli agricoltori o alle associazioni di agricoltori. Può essere concesso anche a enti pubblici, a condizione che sia stabilito un nesso tra l'investimento intrapreso e il potenziale pr</w:t>
      </w:r>
      <w:r w:rsidRPr="00FB7D49">
        <w:rPr>
          <w:rFonts w:ascii="Helvetica" w:hAnsi="Helvetica" w:cs="Helvetica"/>
          <w:i/>
          <w:iCs/>
          <w:shd w:val="clear" w:color="auto" w:fill="FFFFFF"/>
        </w:rPr>
        <w:t>o</w:t>
      </w:r>
      <w:r w:rsidRPr="00FB7D49">
        <w:rPr>
          <w:rFonts w:ascii="Helvetica" w:hAnsi="Helvetica" w:cs="Helvetica"/>
          <w:i/>
          <w:iCs/>
          <w:shd w:val="clear" w:color="auto" w:fill="FFFFFF"/>
        </w:rPr>
        <w:t>duttivo agricolo. Il sostegno di cui al paragrafo 1, lettera b), è subordinato al riconoscimento formale, da parte della pubblica autorità competente dello Stato membro, del fatto che si è verificata una c</w:t>
      </w:r>
      <w:r w:rsidRPr="00FB7D49">
        <w:rPr>
          <w:rFonts w:ascii="Helvetica" w:hAnsi="Helvetica" w:cs="Helvetica"/>
          <w:i/>
          <w:iCs/>
          <w:shd w:val="clear" w:color="auto" w:fill="FFFFFF"/>
        </w:rPr>
        <w:t>a</w:t>
      </w:r>
      <w:r w:rsidRPr="00FB7D49">
        <w:rPr>
          <w:rFonts w:ascii="Helvetica" w:hAnsi="Helvetica" w:cs="Helvetica"/>
          <w:i/>
          <w:iCs/>
          <w:shd w:val="clear" w:color="auto" w:fill="FFFFFF"/>
        </w:rPr>
        <w:t>lamità naturale e che questa o le misure adottate conformemente alla direttiva 2000/29/CE del Co</w:t>
      </w:r>
      <w:r w:rsidRPr="00FB7D49">
        <w:rPr>
          <w:rFonts w:ascii="Helvetica" w:hAnsi="Helvetica" w:cs="Helvetica"/>
          <w:i/>
          <w:iCs/>
          <w:shd w:val="clear" w:color="auto" w:fill="FFFFFF"/>
        </w:rPr>
        <w:t>n</w:t>
      </w:r>
      <w:r w:rsidRPr="00FB7D49">
        <w:rPr>
          <w:rFonts w:ascii="Helvetica" w:hAnsi="Helvetica" w:cs="Helvetica"/>
          <w:i/>
          <w:iCs/>
          <w:shd w:val="clear" w:color="auto" w:fill="FFFFFF"/>
        </w:rPr>
        <w:t>siglio per eradicare o circoscrivere una fitopatia o un'infestazione parassitaria hanno causato la d</w:t>
      </w:r>
      <w:r w:rsidRPr="00FB7D49">
        <w:rPr>
          <w:rFonts w:ascii="Helvetica" w:hAnsi="Helvetica" w:cs="Helvetica"/>
          <w:i/>
          <w:iCs/>
          <w:shd w:val="clear" w:color="auto" w:fill="FFFFFF"/>
        </w:rPr>
        <w:t>i</w:t>
      </w:r>
      <w:r w:rsidRPr="00FB7D49">
        <w:rPr>
          <w:rFonts w:ascii="Helvetica" w:hAnsi="Helvetica" w:cs="Helvetica"/>
          <w:i/>
          <w:iCs/>
          <w:shd w:val="clear" w:color="auto" w:fill="FFFFFF"/>
        </w:rPr>
        <w:t>struzione di non meno del 30 % del potenziale agricolo interessato</w:t>
      </w:r>
      <w:r w:rsidRPr="00FB7D49">
        <w:rPr>
          <w:rFonts w:ascii="Helvetica" w:hAnsi="Helvetica" w:cs="Helvetica"/>
          <w:shd w:val="clear" w:color="auto" w:fill="FFFFFF"/>
        </w:rPr>
        <w:t>”;</w:t>
      </w:r>
    </w:p>
    <w:p w:rsidR="007E0633" w:rsidRPr="00FB7D49" w:rsidRDefault="007E0633" w:rsidP="009D00EE">
      <w:pPr>
        <w:spacing w:line="480" w:lineRule="exact"/>
        <w:rPr>
          <w:rFonts w:ascii="Helvetica" w:hAnsi="Helvetica" w:cs="Helvetica"/>
        </w:rPr>
      </w:pPr>
      <w:r w:rsidRPr="00FB7D49">
        <w:rPr>
          <w:rFonts w:ascii="Helvetica" w:hAnsi="Helvetica" w:cs="Helvetica"/>
        </w:rPr>
        <w:t>tutto ciò premesso,</w:t>
      </w:r>
    </w:p>
    <w:p w:rsidR="007E0633" w:rsidRPr="00FB7D49" w:rsidRDefault="007E0633" w:rsidP="009D00EE">
      <w:pPr>
        <w:spacing w:line="480" w:lineRule="exact"/>
        <w:jc w:val="center"/>
        <w:rPr>
          <w:rFonts w:ascii="Helvetica" w:hAnsi="Helvetica" w:cs="Helvetica"/>
          <w:b/>
          <w:bCs/>
        </w:rPr>
      </w:pPr>
      <w:r w:rsidRPr="00FB7D49">
        <w:rPr>
          <w:rFonts w:ascii="Helvetica" w:hAnsi="Helvetica" w:cs="Helvetica"/>
          <w:b/>
          <w:bCs/>
        </w:rPr>
        <w:t>il Consiglio Comunale di Modena</w:t>
      </w:r>
    </w:p>
    <w:p w:rsidR="007E0633" w:rsidRPr="00FB7D49" w:rsidRDefault="007E0633" w:rsidP="009D00EE">
      <w:pPr>
        <w:spacing w:line="480" w:lineRule="exact"/>
        <w:jc w:val="both"/>
        <w:rPr>
          <w:rFonts w:ascii="Helvetica" w:hAnsi="Helvetica" w:cs="Helvetica"/>
        </w:rPr>
      </w:pPr>
      <w:r w:rsidRPr="00FB7D49">
        <w:rPr>
          <w:rFonts w:ascii="Helvetica" w:hAnsi="Helvetica" w:cs="Helvetica"/>
        </w:rPr>
        <w:t xml:space="preserve">ribadita l’importanza </w:t>
      </w:r>
      <w:r>
        <w:rPr>
          <w:rFonts w:ascii="Helvetica" w:hAnsi="Helvetica" w:cs="Helvetica"/>
        </w:rPr>
        <w:t xml:space="preserve">e la centralità </w:t>
      </w:r>
      <w:r w:rsidRPr="00FB7D49">
        <w:rPr>
          <w:rFonts w:ascii="Helvetica" w:hAnsi="Helvetica" w:cs="Helvetica"/>
        </w:rPr>
        <w:t>della pericoltura nel tessuto economico agricolo modenese,</w:t>
      </w:r>
    </w:p>
    <w:p w:rsidR="007E0633" w:rsidRPr="00FB7D49" w:rsidRDefault="007E0633" w:rsidP="009D00EE">
      <w:pPr>
        <w:spacing w:line="480" w:lineRule="exact"/>
        <w:jc w:val="center"/>
        <w:rPr>
          <w:rFonts w:ascii="Helvetica" w:hAnsi="Helvetica" w:cs="Helvetica"/>
          <w:shd w:val="clear" w:color="auto" w:fill="FFFFFF"/>
        </w:rPr>
      </w:pPr>
      <w:r w:rsidRPr="00FB7D49">
        <w:rPr>
          <w:rFonts w:ascii="Helvetica" w:hAnsi="Helvetica" w:cs="Helvetica"/>
          <w:b/>
          <w:bCs/>
        </w:rPr>
        <w:t>impegna il Sindaco e la Giunta a:</w:t>
      </w:r>
    </w:p>
    <w:p w:rsidR="007E0633" w:rsidRPr="00FB7D49" w:rsidRDefault="007E0633" w:rsidP="001B77F8">
      <w:pPr>
        <w:spacing w:line="480" w:lineRule="exact"/>
        <w:jc w:val="both"/>
        <w:rPr>
          <w:rFonts w:ascii="Helvetica" w:hAnsi="Helvetica" w:cs="Helvetica"/>
          <w:shd w:val="clear" w:color="auto" w:fill="FFFFFF"/>
        </w:rPr>
      </w:pPr>
      <w:r w:rsidRPr="00FB7D49">
        <w:rPr>
          <w:rFonts w:ascii="Helvetica" w:hAnsi="Helvetica" w:cs="Helvetica"/>
          <w:shd w:val="clear" w:color="auto" w:fill="FFFFFF"/>
        </w:rPr>
        <w:t>- invitare la Regione Emilia-Romagna a valutare, come per altro già avvenuto ad esempio per le reti antigrandine e per i sistemi antigelo, di attingere ai fondi previsti nel PSR 2014-2020 prorogato fino al 2022, per realizzare bandi specifici per cofinanziare i trattamenti anti “Maculatura Bruno” e “Cancro della Valsa”;</w:t>
      </w:r>
    </w:p>
    <w:p w:rsidR="007E0633" w:rsidRDefault="007E0633" w:rsidP="004E24B3">
      <w:pPr>
        <w:spacing w:line="480" w:lineRule="exact"/>
        <w:jc w:val="both"/>
        <w:rPr>
          <w:rFonts w:ascii="Helvetica" w:hAnsi="Helvetica" w:cs="Helvetica"/>
          <w:shd w:val="clear" w:color="auto" w:fill="FFFFFF"/>
        </w:rPr>
      </w:pPr>
      <w:r w:rsidRPr="00FB7D49">
        <w:rPr>
          <w:rFonts w:ascii="Helvetica" w:hAnsi="Helvetica" w:cs="Helvetica"/>
          <w:shd w:val="clear" w:color="auto" w:fill="FFFFFF"/>
        </w:rPr>
        <w:t>- segnalare all’Assessorato Regionale all’Agricoltura ed il Ministro alle Politiche Agricole e Forestali la forte preoccupazione dell'</w:t>
      </w:r>
      <w:r>
        <w:rPr>
          <w:rFonts w:ascii="Helvetica" w:hAnsi="Helvetica" w:cs="Helvetica"/>
          <w:shd w:val="clear" w:color="auto" w:fill="FFFFFF"/>
        </w:rPr>
        <w:t>A</w:t>
      </w:r>
      <w:r w:rsidRPr="00FB7D49">
        <w:rPr>
          <w:rFonts w:ascii="Helvetica" w:hAnsi="Helvetica" w:cs="Helvetica"/>
          <w:shd w:val="clear" w:color="auto" w:fill="FFFFFF"/>
        </w:rPr>
        <w:t>mministrazione comunale per la crisi del settore pericolo che colpisce n</w:t>
      </w:r>
      <w:r w:rsidRPr="00FB7D49">
        <w:rPr>
          <w:rFonts w:ascii="Helvetica" w:hAnsi="Helvetica" w:cs="Helvetica"/>
          <w:shd w:val="clear" w:color="auto" w:fill="FFFFFF"/>
        </w:rPr>
        <w:t>u</w:t>
      </w:r>
      <w:r w:rsidRPr="00FB7D49">
        <w:rPr>
          <w:rFonts w:ascii="Helvetica" w:hAnsi="Helvetica" w:cs="Helvetica"/>
          <w:shd w:val="clear" w:color="auto" w:fill="FFFFFF"/>
        </w:rPr>
        <w:t>merose aziende del nostro territorio.</w:t>
      </w:r>
    </w:p>
    <w:p w:rsidR="007E0633" w:rsidRDefault="007E0633" w:rsidP="00A60FE3">
      <w:pPr>
        <w:spacing w:line="480" w:lineRule="exact"/>
        <w:jc w:val="right"/>
        <w:rPr>
          <w:rFonts w:ascii="Helvetica" w:hAnsi="Helvetica" w:cs="Helvetica"/>
          <w:b/>
          <w:bCs/>
        </w:rPr>
      </w:pPr>
      <w:r w:rsidRPr="00FB7D49">
        <w:rPr>
          <w:rFonts w:ascii="Helvetica" w:hAnsi="Helvetica" w:cs="Helvetica"/>
          <w:b/>
          <w:bCs/>
        </w:rPr>
        <w:t xml:space="preserve"> Il Consigliere firmatario</w:t>
      </w:r>
      <w:r>
        <w:rPr>
          <w:rFonts w:ascii="Helvetica" w:hAnsi="Helvetica" w:cs="Helvetica"/>
          <w:b/>
          <w:bCs/>
        </w:rPr>
        <w:t>,</w:t>
      </w:r>
      <w:r w:rsidRPr="00FB7D49">
        <w:rPr>
          <w:rFonts w:ascii="Helvetica" w:hAnsi="Helvetica" w:cs="Helvetica"/>
          <w:b/>
          <w:bCs/>
        </w:rPr>
        <w:t xml:space="preserve"> Piergiulio Giacobazzi</w:t>
      </w:r>
    </w:p>
    <w:p w:rsidR="007E0633" w:rsidRPr="00FB7D49" w:rsidRDefault="007E0633" w:rsidP="00A60FE3">
      <w:pPr>
        <w:spacing w:line="480" w:lineRule="exact"/>
        <w:jc w:val="right"/>
        <w:rPr>
          <w:rFonts w:ascii="Helvetica" w:hAnsi="Helvetica" w:cs="Helvetica"/>
        </w:rPr>
      </w:pPr>
      <w:r w:rsidRPr="00FB7D49">
        <w:rPr>
          <w:rFonts w:ascii="Helvetica" w:hAnsi="Helvetica" w:cs="Helvetica"/>
        </w:rPr>
        <w:t xml:space="preserve">Si autorizza la diffusione a mezzo stampa </w:t>
      </w:r>
    </w:p>
    <w:sectPr w:rsidR="007E0633" w:rsidRPr="00FB7D49" w:rsidSect="0000766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633" w:rsidRDefault="007E0633" w:rsidP="00DE5953">
      <w:r>
        <w:separator/>
      </w:r>
    </w:p>
  </w:endnote>
  <w:endnote w:type="continuationSeparator" w:id="0">
    <w:p w:rsidR="007E0633" w:rsidRDefault="007E0633" w:rsidP="00DE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633" w:rsidRDefault="007E0633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7E0633" w:rsidRDefault="007E06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633" w:rsidRDefault="007E0633" w:rsidP="00DE5953">
      <w:r>
        <w:separator/>
      </w:r>
    </w:p>
  </w:footnote>
  <w:footnote w:type="continuationSeparator" w:id="0">
    <w:p w:rsidR="007E0633" w:rsidRDefault="007E0633" w:rsidP="00DE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C497F43"/>
    <w:multiLevelType w:val="multilevel"/>
    <w:tmpl w:val="FC04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>
    <w:nsid w:val="319C76DD"/>
    <w:multiLevelType w:val="multilevel"/>
    <w:tmpl w:val="A5FC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2C1182"/>
    <w:multiLevelType w:val="hybridMultilevel"/>
    <w:tmpl w:val="122431C0"/>
    <w:lvl w:ilvl="0" w:tplc="2F9A9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E0D1A"/>
    <w:multiLevelType w:val="multilevel"/>
    <w:tmpl w:val="A108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7691B6F"/>
    <w:multiLevelType w:val="hybridMultilevel"/>
    <w:tmpl w:val="9BFEF8EC"/>
    <w:lvl w:ilvl="0" w:tplc="22E6289E"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356FCF"/>
    <w:multiLevelType w:val="hybridMultilevel"/>
    <w:tmpl w:val="802EEE54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8BEAFD2E">
      <w:numFmt w:val="bullet"/>
      <w:lvlText w:val="-"/>
      <w:lvlJc w:val="left"/>
      <w:pPr>
        <w:ind w:left="1353" w:hanging="360"/>
      </w:pPr>
      <w:rPr>
        <w:rFonts w:ascii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737D94"/>
    <w:multiLevelType w:val="hybridMultilevel"/>
    <w:tmpl w:val="047A263A"/>
    <w:lvl w:ilvl="0" w:tplc="36DE4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9"/>
  </w:num>
  <w:num w:numId="8">
    <w:abstractNumId w:val="5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8"/>
  </w:num>
  <w:num w:numId="14">
    <w:abstractNumId w:val="6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BDF"/>
    <w:rsid w:val="00007669"/>
    <w:rsid w:val="00035527"/>
    <w:rsid w:val="00040DE1"/>
    <w:rsid w:val="00047178"/>
    <w:rsid w:val="00057825"/>
    <w:rsid w:val="0006573A"/>
    <w:rsid w:val="00082B6C"/>
    <w:rsid w:val="0009104C"/>
    <w:rsid w:val="000A41E8"/>
    <w:rsid w:val="000C04E0"/>
    <w:rsid w:val="000C2F0B"/>
    <w:rsid w:val="000E6AA6"/>
    <w:rsid w:val="000F67F4"/>
    <w:rsid w:val="000F7069"/>
    <w:rsid w:val="00110FD0"/>
    <w:rsid w:val="001275E0"/>
    <w:rsid w:val="00137958"/>
    <w:rsid w:val="00151A2A"/>
    <w:rsid w:val="00164F70"/>
    <w:rsid w:val="0017068F"/>
    <w:rsid w:val="001819E9"/>
    <w:rsid w:val="001A32C0"/>
    <w:rsid w:val="001B77F8"/>
    <w:rsid w:val="001C520D"/>
    <w:rsid w:val="001C5635"/>
    <w:rsid w:val="001D7379"/>
    <w:rsid w:val="001F6117"/>
    <w:rsid w:val="00200034"/>
    <w:rsid w:val="00202FC1"/>
    <w:rsid w:val="00225530"/>
    <w:rsid w:val="0027003E"/>
    <w:rsid w:val="002805E9"/>
    <w:rsid w:val="0028621D"/>
    <w:rsid w:val="002B0549"/>
    <w:rsid w:val="002B7AF6"/>
    <w:rsid w:val="002D290E"/>
    <w:rsid w:val="002E36C0"/>
    <w:rsid w:val="003210BD"/>
    <w:rsid w:val="00322687"/>
    <w:rsid w:val="003402A1"/>
    <w:rsid w:val="00342332"/>
    <w:rsid w:val="00355ECA"/>
    <w:rsid w:val="00356A4D"/>
    <w:rsid w:val="00373AA5"/>
    <w:rsid w:val="003A012B"/>
    <w:rsid w:val="003A5DE1"/>
    <w:rsid w:val="003D371B"/>
    <w:rsid w:val="003D545A"/>
    <w:rsid w:val="003D7428"/>
    <w:rsid w:val="003D75CC"/>
    <w:rsid w:val="003E735D"/>
    <w:rsid w:val="00423F17"/>
    <w:rsid w:val="0042531E"/>
    <w:rsid w:val="0049273E"/>
    <w:rsid w:val="00493490"/>
    <w:rsid w:val="00494A85"/>
    <w:rsid w:val="004A4B39"/>
    <w:rsid w:val="004A779E"/>
    <w:rsid w:val="004B39AA"/>
    <w:rsid w:val="004D2B7F"/>
    <w:rsid w:val="004D4199"/>
    <w:rsid w:val="004E24B3"/>
    <w:rsid w:val="004F4874"/>
    <w:rsid w:val="0050330B"/>
    <w:rsid w:val="00511DEB"/>
    <w:rsid w:val="00523FAE"/>
    <w:rsid w:val="00561A06"/>
    <w:rsid w:val="00576C16"/>
    <w:rsid w:val="005B4D2F"/>
    <w:rsid w:val="005C61D7"/>
    <w:rsid w:val="005E2DE0"/>
    <w:rsid w:val="005F2EA9"/>
    <w:rsid w:val="00600407"/>
    <w:rsid w:val="00636F45"/>
    <w:rsid w:val="00646CCD"/>
    <w:rsid w:val="0065191F"/>
    <w:rsid w:val="00656EB0"/>
    <w:rsid w:val="00656F85"/>
    <w:rsid w:val="00662D63"/>
    <w:rsid w:val="006B3E3B"/>
    <w:rsid w:val="006B479E"/>
    <w:rsid w:val="006D6425"/>
    <w:rsid w:val="006E1BA9"/>
    <w:rsid w:val="0071585B"/>
    <w:rsid w:val="007339D0"/>
    <w:rsid w:val="0073736A"/>
    <w:rsid w:val="00743543"/>
    <w:rsid w:val="00746797"/>
    <w:rsid w:val="0075072C"/>
    <w:rsid w:val="00780C1D"/>
    <w:rsid w:val="007E0633"/>
    <w:rsid w:val="007E5B0C"/>
    <w:rsid w:val="0080781C"/>
    <w:rsid w:val="00826345"/>
    <w:rsid w:val="008341EB"/>
    <w:rsid w:val="0084238E"/>
    <w:rsid w:val="0087421B"/>
    <w:rsid w:val="00875818"/>
    <w:rsid w:val="008840C9"/>
    <w:rsid w:val="0089112F"/>
    <w:rsid w:val="008952E9"/>
    <w:rsid w:val="008B0373"/>
    <w:rsid w:val="008B3CBC"/>
    <w:rsid w:val="008B6C0A"/>
    <w:rsid w:val="008C7976"/>
    <w:rsid w:val="008E708B"/>
    <w:rsid w:val="00901461"/>
    <w:rsid w:val="00914040"/>
    <w:rsid w:val="009225D0"/>
    <w:rsid w:val="00925A9F"/>
    <w:rsid w:val="00962B3C"/>
    <w:rsid w:val="009658DD"/>
    <w:rsid w:val="009667A2"/>
    <w:rsid w:val="00995994"/>
    <w:rsid w:val="0099756F"/>
    <w:rsid w:val="009977DA"/>
    <w:rsid w:val="009B0C60"/>
    <w:rsid w:val="009C5D58"/>
    <w:rsid w:val="009D00EE"/>
    <w:rsid w:val="009D35EA"/>
    <w:rsid w:val="009E19E1"/>
    <w:rsid w:val="00A1002A"/>
    <w:rsid w:val="00A20DAD"/>
    <w:rsid w:val="00A27B63"/>
    <w:rsid w:val="00A46E9D"/>
    <w:rsid w:val="00A57D6C"/>
    <w:rsid w:val="00A60FE3"/>
    <w:rsid w:val="00A91E92"/>
    <w:rsid w:val="00A92D8B"/>
    <w:rsid w:val="00AA79C5"/>
    <w:rsid w:val="00AD79C5"/>
    <w:rsid w:val="00AF2F9F"/>
    <w:rsid w:val="00B433EE"/>
    <w:rsid w:val="00B43D91"/>
    <w:rsid w:val="00B6136A"/>
    <w:rsid w:val="00B839CE"/>
    <w:rsid w:val="00B94F79"/>
    <w:rsid w:val="00BA556A"/>
    <w:rsid w:val="00BB030B"/>
    <w:rsid w:val="00BB4BCC"/>
    <w:rsid w:val="00BE095A"/>
    <w:rsid w:val="00BE284C"/>
    <w:rsid w:val="00C27D6E"/>
    <w:rsid w:val="00C6549D"/>
    <w:rsid w:val="00C72E62"/>
    <w:rsid w:val="00C91ED2"/>
    <w:rsid w:val="00CA0A24"/>
    <w:rsid w:val="00CA38E2"/>
    <w:rsid w:val="00CA3CA8"/>
    <w:rsid w:val="00CA70C8"/>
    <w:rsid w:val="00CC2FBD"/>
    <w:rsid w:val="00CD2EA1"/>
    <w:rsid w:val="00CD5B4B"/>
    <w:rsid w:val="00CE256F"/>
    <w:rsid w:val="00CE5827"/>
    <w:rsid w:val="00CE6CB4"/>
    <w:rsid w:val="00CE716E"/>
    <w:rsid w:val="00CF21E8"/>
    <w:rsid w:val="00CF246F"/>
    <w:rsid w:val="00D12336"/>
    <w:rsid w:val="00D14BDF"/>
    <w:rsid w:val="00D165A9"/>
    <w:rsid w:val="00D30EBA"/>
    <w:rsid w:val="00D60251"/>
    <w:rsid w:val="00D92E89"/>
    <w:rsid w:val="00DB6063"/>
    <w:rsid w:val="00DE0390"/>
    <w:rsid w:val="00DE5953"/>
    <w:rsid w:val="00DF7DFA"/>
    <w:rsid w:val="00E20F2D"/>
    <w:rsid w:val="00E42513"/>
    <w:rsid w:val="00E47426"/>
    <w:rsid w:val="00E96574"/>
    <w:rsid w:val="00EA26CA"/>
    <w:rsid w:val="00EA3F9B"/>
    <w:rsid w:val="00EA5658"/>
    <w:rsid w:val="00EB18FF"/>
    <w:rsid w:val="00EB36E6"/>
    <w:rsid w:val="00EE1663"/>
    <w:rsid w:val="00F01904"/>
    <w:rsid w:val="00F32F01"/>
    <w:rsid w:val="00F62B89"/>
    <w:rsid w:val="00F65F6B"/>
    <w:rsid w:val="00F72F17"/>
    <w:rsid w:val="00F808DE"/>
    <w:rsid w:val="00F824EE"/>
    <w:rsid w:val="00F83430"/>
    <w:rsid w:val="00F91F6E"/>
    <w:rsid w:val="00F93B0E"/>
    <w:rsid w:val="00FA59BA"/>
    <w:rsid w:val="00FB1696"/>
    <w:rsid w:val="00FB7D49"/>
    <w:rsid w:val="00FD2818"/>
    <w:rsid w:val="00FF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251"/>
    <w:pPr>
      <w:spacing w:after="160" w:line="259" w:lineRule="auto"/>
    </w:pPr>
    <w:rPr>
      <w:rFonts w:cs="Times New Roman"/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DE039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E0390"/>
    <w:rPr>
      <w:rFonts w:ascii="Times New Roman" w:hAnsi="Times New Roman" w:cs="Times New Roman"/>
      <w:b/>
      <w:bCs/>
      <w:sz w:val="36"/>
      <w:szCs w:val="36"/>
      <w:lang w:eastAsia="it-IT"/>
    </w:rPr>
  </w:style>
  <w:style w:type="paragraph" w:styleId="ListParagraph">
    <w:name w:val="List Paragraph"/>
    <w:basedOn w:val="Normal"/>
    <w:uiPriority w:val="99"/>
    <w:qFormat/>
    <w:rsid w:val="00D14B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595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595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73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3AA5"/>
    <w:rPr>
      <w:rFonts w:ascii="Tahoma" w:hAnsi="Tahoma" w:cs="Tahoma"/>
      <w:sz w:val="16"/>
      <w:szCs w:val="16"/>
    </w:rPr>
  </w:style>
  <w:style w:type="paragraph" w:customStyle="1" w:styleId="LO-normal">
    <w:name w:val="LO-normal"/>
    <w:uiPriority w:val="99"/>
    <w:rsid w:val="002B0549"/>
    <w:pPr>
      <w:suppressAutoHyphens/>
      <w:spacing w:after="160" w:line="276" w:lineRule="auto"/>
    </w:pPr>
    <w:rPr>
      <w:rFonts w:ascii="Arial" w:hAnsi="Arial" w:cs="Arial"/>
      <w:color w:val="000000"/>
      <w:lang w:eastAsia="zh-CN"/>
    </w:rPr>
  </w:style>
  <w:style w:type="character" w:styleId="Hyperlink">
    <w:name w:val="Hyperlink"/>
    <w:basedOn w:val="DefaultParagraphFont"/>
    <w:uiPriority w:val="99"/>
    <w:semiHidden/>
    <w:rsid w:val="003D742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D290E"/>
    <w:pPr>
      <w:spacing w:before="100" w:beforeAutospacing="1" w:after="100" w:afterAutospacing="1" w:line="240" w:lineRule="auto"/>
    </w:pPr>
    <w:rPr>
      <w:rFonts w:ascii="Times New Roman" w:hAnsi="Times New Roman"/>
      <w:lang w:eastAsia="it-IT"/>
    </w:rPr>
  </w:style>
  <w:style w:type="character" w:styleId="Strong">
    <w:name w:val="Strong"/>
    <w:basedOn w:val="DefaultParagraphFont"/>
    <w:uiPriority w:val="99"/>
    <w:qFormat/>
    <w:rsid w:val="00DE0390"/>
    <w:rPr>
      <w:rFonts w:cs="Times New Roman"/>
      <w:b/>
      <w:bCs/>
    </w:rPr>
  </w:style>
  <w:style w:type="character" w:customStyle="1" w:styleId="documentotitolo">
    <w:name w:val="documentotitolo"/>
    <w:basedOn w:val="DefaultParagraphFont"/>
    <w:uiPriority w:val="99"/>
    <w:rsid w:val="0000766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1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61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6505">
          <w:marLeft w:val="0"/>
          <w:marRight w:val="0"/>
          <w:marTop w:val="225"/>
          <w:marBottom w:val="225"/>
          <w:divBdr>
            <w:top w:val="single" w:sz="12" w:space="11" w:color="CCCCCC"/>
            <w:left w:val="none" w:sz="0" w:space="0" w:color="auto"/>
            <w:bottom w:val="single" w:sz="12" w:space="11" w:color="CCCCCC"/>
            <w:right w:val="none" w:sz="0" w:space="0" w:color="auto"/>
          </w:divBdr>
          <w:divsChild>
            <w:div w:id="10316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61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816</Words>
  <Characters>4657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Ferdinando Tripi</dc:creator>
  <cp:keywords/>
  <dc:description/>
  <cp:lastModifiedBy>pbubolo</cp:lastModifiedBy>
  <cp:revision>2</cp:revision>
  <cp:lastPrinted>2021-11-15T14:40:00Z</cp:lastPrinted>
  <dcterms:created xsi:type="dcterms:W3CDTF">2021-11-15T14:41:00Z</dcterms:created>
  <dcterms:modified xsi:type="dcterms:W3CDTF">2021-11-15T14:41:00Z</dcterms:modified>
</cp:coreProperties>
</file>