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5C" w:rsidRDefault="00DC3E5C" w:rsidP="006A032D">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6" type="#_x0000_t75" style="position:absolute;left:0;text-align:left;margin-left:126pt;margin-top:0;width:171pt;height:63.6pt;z-index:251658240;visibility:visible" filled="t">
            <v:imagedata r:id="rId5" o:title=""/>
            <w10:wrap type="square"/>
          </v:shape>
        </w:pict>
      </w:r>
    </w:p>
    <w:p w:rsidR="00DC3E5C" w:rsidRDefault="00DC3E5C" w:rsidP="00025D8C">
      <w:pPr>
        <w:jc w:val="center"/>
        <w:rPr>
          <w:b/>
          <w:bCs/>
        </w:rPr>
      </w:pPr>
    </w:p>
    <w:p w:rsidR="00DC3E5C" w:rsidRDefault="00DC3E5C" w:rsidP="00025D8C">
      <w:pPr>
        <w:jc w:val="center"/>
        <w:rPr>
          <w:b/>
          <w:bCs/>
        </w:rPr>
      </w:pPr>
    </w:p>
    <w:p w:rsidR="00DC3E5C" w:rsidRDefault="00DC3E5C" w:rsidP="00025D8C">
      <w:pPr>
        <w:jc w:val="center"/>
        <w:rPr>
          <w:rFonts w:ascii="Times New Roman" w:hAnsi="Times New Roman"/>
          <w:b/>
          <w:bCs/>
        </w:rPr>
      </w:pPr>
    </w:p>
    <w:p w:rsidR="00DC3E5C" w:rsidRDefault="00DC3E5C" w:rsidP="00025D8C">
      <w:pPr>
        <w:jc w:val="center"/>
        <w:rPr>
          <w:rFonts w:ascii="Times New Roman" w:hAnsi="Times New Roman"/>
          <w:b/>
          <w:bCs/>
        </w:rPr>
      </w:pPr>
    </w:p>
    <w:p w:rsidR="00DC3E5C" w:rsidRPr="008F7A7B" w:rsidRDefault="00DC3E5C" w:rsidP="00197A84">
      <w:pPr>
        <w:spacing w:line="480" w:lineRule="exact"/>
        <w:jc w:val="center"/>
        <w:rPr>
          <w:rFonts w:ascii="Arial" w:hAnsi="Arial" w:cs="Arial"/>
          <w:b/>
        </w:rPr>
      </w:pPr>
      <w:r>
        <w:rPr>
          <w:rFonts w:ascii="Arial" w:hAnsi="Arial" w:cs="Arial"/>
          <w:b/>
        </w:rPr>
        <w:t>CONSIGLIO COMUNALE</w:t>
      </w:r>
    </w:p>
    <w:p w:rsidR="00DC3E5C" w:rsidRDefault="00DC3E5C" w:rsidP="0042477E">
      <w:pPr>
        <w:spacing w:line="480" w:lineRule="exact"/>
        <w:jc w:val="center"/>
        <w:rPr>
          <w:rFonts w:ascii="Arial" w:hAnsi="Arial" w:cs="Arial"/>
          <w:b/>
        </w:rPr>
      </w:pPr>
      <w:r>
        <w:rPr>
          <w:rFonts w:ascii="Arial" w:hAnsi="Arial" w:cs="Arial"/>
          <w:b/>
        </w:rPr>
        <w:t xml:space="preserve">   GRUPPI CONSILIARI</w:t>
      </w:r>
      <w:r w:rsidRPr="008F7A7B">
        <w:rPr>
          <w:rFonts w:ascii="Arial" w:hAnsi="Arial" w:cs="Arial"/>
          <w:b/>
        </w:rPr>
        <w:t xml:space="preserve"> </w:t>
      </w:r>
    </w:p>
    <w:p w:rsidR="00DC3E5C" w:rsidRDefault="00DC3E5C" w:rsidP="0042477E">
      <w:pPr>
        <w:jc w:val="center"/>
        <w:rPr>
          <w:rFonts w:ascii="Arial" w:hAnsi="Arial" w:cs="Arial"/>
          <w:b/>
        </w:rPr>
      </w:pPr>
      <w:r>
        <w:rPr>
          <w:rFonts w:ascii="Arial" w:hAnsi="Arial" w:cs="Arial"/>
          <w:b/>
        </w:rPr>
        <w:t xml:space="preserve">   </w:t>
      </w:r>
      <w:r w:rsidRPr="008F7A7B">
        <w:rPr>
          <w:rFonts w:ascii="Arial" w:hAnsi="Arial" w:cs="Arial"/>
          <w:b/>
        </w:rPr>
        <w:t>FRATELLI D’ITALIA</w:t>
      </w:r>
      <w:r>
        <w:rPr>
          <w:rFonts w:ascii="Arial" w:hAnsi="Arial" w:cs="Arial"/>
          <w:b/>
        </w:rPr>
        <w:t xml:space="preserve"> – IL </w:t>
      </w:r>
      <w:r w:rsidRPr="008F7A7B">
        <w:rPr>
          <w:rFonts w:ascii="Arial" w:hAnsi="Arial" w:cs="Arial"/>
          <w:b/>
        </w:rPr>
        <w:t>POPOLO DELLA FAMIGLIA</w:t>
      </w:r>
    </w:p>
    <w:p w:rsidR="00DC3E5C" w:rsidRDefault="00DC3E5C" w:rsidP="0042477E">
      <w:pPr>
        <w:jc w:val="center"/>
        <w:rPr>
          <w:rFonts w:ascii="Arial" w:hAnsi="Arial" w:cs="Arial"/>
          <w:b/>
        </w:rPr>
      </w:pPr>
      <w:r>
        <w:rPr>
          <w:rFonts w:ascii="Arial" w:hAnsi="Arial" w:cs="Arial"/>
          <w:b/>
        </w:rPr>
        <w:t>LEGA MODENA</w:t>
      </w:r>
    </w:p>
    <w:p w:rsidR="00DC3E5C" w:rsidRDefault="00DC3E5C" w:rsidP="00357465">
      <w:pPr>
        <w:jc w:val="center"/>
        <w:rPr>
          <w:rFonts w:ascii="Arial" w:hAnsi="Arial" w:cs="Arial"/>
          <w:b/>
        </w:rPr>
      </w:pPr>
      <w:r>
        <w:rPr>
          <w:rFonts w:ascii="Arial" w:hAnsi="Arial" w:cs="Arial"/>
          <w:b/>
        </w:rPr>
        <w:t>FORZA ITALIA</w:t>
      </w:r>
    </w:p>
    <w:p w:rsidR="00DC3E5C" w:rsidRDefault="00DC3E5C" w:rsidP="00357465">
      <w:pPr>
        <w:jc w:val="center"/>
        <w:rPr>
          <w:rFonts w:ascii="Arial" w:hAnsi="Arial" w:cs="Arial"/>
          <w:b/>
        </w:rPr>
      </w:pPr>
    </w:p>
    <w:p w:rsidR="00DC3E5C" w:rsidRDefault="00DC3E5C" w:rsidP="00E01BEA">
      <w:pPr>
        <w:jc w:val="right"/>
        <w:rPr>
          <w:rFonts w:ascii="Times New Roman" w:hAnsi="Times New Roman"/>
          <w:b/>
          <w:bCs/>
        </w:rPr>
      </w:pPr>
      <w:r w:rsidRPr="00E01BEA">
        <w:rPr>
          <w:rFonts w:ascii="Times New Roman" w:hAnsi="Times New Roman"/>
          <w:b/>
          <w:bCs/>
        </w:rPr>
        <w:t>PROTOCOLLO GENERALE n° 113245 del 19/04/2021</w:t>
      </w:r>
    </w:p>
    <w:p w:rsidR="00DC3E5C" w:rsidRDefault="00DC3E5C" w:rsidP="00E01BEA">
      <w:pPr>
        <w:jc w:val="right"/>
        <w:rPr>
          <w:rFonts w:ascii="Times New Roman" w:hAnsi="Times New Roman"/>
          <w:b/>
          <w:bCs/>
        </w:rPr>
      </w:pPr>
    </w:p>
    <w:p w:rsidR="00DC3E5C" w:rsidRDefault="00DC3E5C" w:rsidP="0042477E">
      <w:pPr>
        <w:jc w:val="both"/>
        <w:rPr>
          <w:rFonts w:ascii="Arial" w:hAnsi="Arial" w:cs="Arial"/>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Arial" w:hAnsi="Arial" w:cs="Arial"/>
          <w:bCs/>
        </w:rPr>
        <w:t>Modena, 19 aprile 2021</w:t>
      </w:r>
    </w:p>
    <w:p w:rsidR="00DC3E5C" w:rsidRDefault="00DC3E5C" w:rsidP="0042477E">
      <w:pPr>
        <w:jc w:val="both"/>
        <w:rPr>
          <w:rFonts w:ascii="Arial" w:hAnsi="Arial" w:cs="Arial"/>
          <w:bCs/>
        </w:rPr>
      </w:pPr>
    </w:p>
    <w:p w:rsidR="00DC3E5C" w:rsidRDefault="00DC3E5C" w:rsidP="0042477E">
      <w:pPr>
        <w:jc w:val="both"/>
        <w:rPr>
          <w:rFonts w:ascii="Arial" w:hAnsi="Arial" w:cs="Arial"/>
          <w:bCs/>
        </w:rPr>
      </w:pPr>
    </w:p>
    <w:p w:rsidR="00DC3E5C" w:rsidRDefault="00DC3E5C" w:rsidP="00357465">
      <w:pPr>
        <w:jc w:val="right"/>
        <w:rPr>
          <w:rFonts w:ascii="Arial" w:hAnsi="Arial" w:cs="Arial"/>
          <w:b/>
          <w:bCs/>
          <w:i/>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357465">
        <w:rPr>
          <w:rFonts w:ascii="Arial" w:hAnsi="Arial" w:cs="Arial"/>
          <w:b/>
          <w:bCs/>
          <w:i/>
        </w:rPr>
        <w:t>Alla c.a. del Presidente del Consiglio comunale</w:t>
      </w:r>
    </w:p>
    <w:p w:rsidR="00DC3E5C" w:rsidRPr="00357465" w:rsidRDefault="00DC3E5C" w:rsidP="00357465">
      <w:pPr>
        <w:jc w:val="right"/>
        <w:rPr>
          <w:rFonts w:ascii="Arial" w:hAnsi="Arial" w:cs="Arial"/>
          <w:b/>
          <w:bCs/>
          <w:i/>
        </w:rPr>
      </w:pPr>
    </w:p>
    <w:p w:rsidR="00DC3E5C" w:rsidRDefault="00DC3E5C" w:rsidP="0042477E">
      <w:pPr>
        <w:jc w:val="both"/>
        <w:rPr>
          <w:rFonts w:ascii="Times New Roman" w:hAnsi="Times New Roman"/>
          <w:b/>
          <w:bCs/>
        </w:rPr>
      </w:pPr>
    </w:p>
    <w:p w:rsidR="00DC3E5C" w:rsidRPr="00A1647B" w:rsidRDefault="00DC3E5C" w:rsidP="00A1647B">
      <w:pPr>
        <w:spacing w:line="480" w:lineRule="exact"/>
        <w:jc w:val="center"/>
        <w:rPr>
          <w:rFonts w:ascii="Arial" w:hAnsi="Arial" w:cs="Arial"/>
          <w:b/>
        </w:rPr>
      </w:pPr>
      <w:r w:rsidRPr="00A1647B">
        <w:rPr>
          <w:rFonts w:ascii="Arial" w:hAnsi="Arial" w:cs="Arial"/>
          <w:b/>
        </w:rPr>
        <w:t>MOZIONE</w:t>
      </w:r>
    </w:p>
    <w:p w:rsidR="00DC3E5C" w:rsidRPr="00A1647B" w:rsidRDefault="00DC3E5C" w:rsidP="00A1647B">
      <w:pPr>
        <w:spacing w:line="480" w:lineRule="exact"/>
        <w:rPr>
          <w:rFonts w:ascii="Arial" w:hAnsi="Arial" w:cs="Arial"/>
          <w:b/>
        </w:rPr>
      </w:pPr>
      <w:r w:rsidRPr="00A1647B">
        <w:rPr>
          <w:rFonts w:ascii="Arial" w:hAnsi="Arial" w:cs="Arial"/>
          <w:b/>
        </w:rPr>
        <w:t>Oggetto: Istituzione della “Giornata della vita nascente”</w:t>
      </w:r>
    </w:p>
    <w:p w:rsidR="00DC3E5C" w:rsidRPr="00A1647B" w:rsidRDefault="00DC3E5C" w:rsidP="00A1647B">
      <w:pPr>
        <w:spacing w:line="480" w:lineRule="exact"/>
        <w:jc w:val="center"/>
        <w:rPr>
          <w:rFonts w:ascii="Arial" w:hAnsi="Arial" w:cs="Arial"/>
          <w:b/>
        </w:rPr>
      </w:pPr>
      <w:r w:rsidRPr="00A1647B">
        <w:rPr>
          <w:rFonts w:ascii="Arial" w:hAnsi="Arial" w:cs="Arial"/>
          <w:b/>
        </w:rPr>
        <w:t>Premesso che</w:t>
      </w:r>
    </w:p>
    <w:p w:rsidR="00DC3E5C" w:rsidRPr="00A1647B" w:rsidRDefault="00DC3E5C" w:rsidP="00A1647B">
      <w:pPr>
        <w:pStyle w:val="ListParagraph"/>
        <w:numPr>
          <w:ilvl w:val="0"/>
          <w:numId w:val="1"/>
        </w:numPr>
        <w:spacing w:line="480" w:lineRule="exact"/>
        <w:jc w:val="both"/>
        <w:rPr>
          <w:rFonts w:ascii="Arial" w:hAnsi="Arial" w:cs="Arial"/>
        </w:rPr>
      </w:pPr>
      <w:r w:rsidRPr="00A1647B">
        <w:rPr>
          <w:rFonts w:ascii="Arial" w:hAnsi="Arial" w:cs="Arial"/>
        </w:rPr>
        <w:t>il report ISTAT intitolato “Natalità e fecondità della popolazione residente – Anno 2019” ha evidenziato la continuità dell’andamento negativo della natalità</w:t>
      </w:r>
      <w:r>
        <w:rPr>
          <w:rFonts w:ascii="Arial" w:hAnsi="Arial" w:cs="Arial"/>
        </w:rPr>
        <w:t>;</w:t>
      </w:r>
    </w:p>
    <w:p w:rsidR="00DC3E5C" w:rsidRPr="00A1647B" w:rsidRDefault="00DC3E5C" w:rsidP="00A1647B">
      <w:pPr>
        <w:pStyle w:val="ListParagraph"/>
        <w:numPr>
          <w:ilvl w:val="0"/>
          <w:numId w:val="1"/>
        </w:numPr>
        <w:spacing w:line="480" w:lineRule="exact"/>
        <w:jc w:val="both"/>
        <w:rPr>
          <w:rFonts w:ascii="Arial" w:hAnsi="Arial" w:cs="Arial"/>
        </w:rPr>
      </w:pPr>
      <w:r w:rsidRPr="00A1647B">
        <w:rPr>
          <w:rFonts w:ascii="Arial" w:hAnsi="Arial" w:cs="Arial"/>
        </w:rPr>
        <w:t>il 2019 ha infatti registrato per il settimo anno consecutivo un nuovo superamento al ribasso del record di denatalità, calo che dal 2008 ha registrato una diminuzione di ben 156.575 unità</w:t>
      </w:r>
      <w:r>
        <w:rPr>
          <w:rFonts w:ascii="Arial" w:hAnsi="Arial" w:cs="Arial"/>
        </w:rPr>
        <w:t>;</w:t>
      </w:r>
    </w:p>
    <w:p w:rsidR="00DC3E5C" w:rsidRPr="00A1647B" w:rsidRDefault="00DC3E5C" w:rsidP="00A1647B">
      <w:pPr>
        <w:pStyle w:val="ListParagraph"/>
        <w:numPr>
          <w:ilvl w:val="0"/>
          <w:numId w:val="1"/>
        </w:numPr>
        <w:spacing w:line="480" w:lineRule="exact"/>
        <w:jc w:val="both"/>
        <w:rPr>
          <w:rFonts w:ascii="Arial" w:hAnsi="Arial" w:cs="Arial"/>
        </w:rPr>
      </w:pPr>
      <w:r w:rsidRPr="00A1647B">
        <w:rPr>
          <w:rFonts w:ascii="Arial" w:hAnsi="Arial" w:cs="Arial"/>
        </w:rPr>
        <w:t>il report individua le cause di tali andamenti nelle significative modificazioni della popolazione femminile in età feconda (convenzionalmente fissata tra 15 e 49 anni); da un lato le cosiddette “baby boomers” (vale a dire le donne nate tra la seconda metà degli anni sessanta e la prima metà degli anni settanta) stanno uscendo dalla fase riproduttiva o si avviano a concluderla, dall’altra le generazioni più giovani scontano l’effetto del cosiddetto “baby-bust”, espressione che indica la fase di forte calo di fecondità del ventennio 1975-1996 che, si legge nel rapporto, ha portato al minimo storico di 1,19 figli per donna nel 1995. Tra le varie concause di questo andamento è citato anche il forte calo dei matrimoni</w:t>
      </w:r>
      <w:r>
        <w:rPr>
          <w:rFonts w:ascii="Arial" w:hAnsi="Arial" w:cs="Arial"/>
        </w:rPr>
        <w:t>;</w:t>
      </w:r>
    </w:p>
    <w:p w:rsidR="00DC3E5C" w:rsidRPr="00A1647B" w:rsidRDefault="00DC3E5C" w:rsidP="00A1647B">
      <w:pPr>
        <w:pStyle w:val="ListParagraph"/>
        <w:numPr>
          <w:ilvl w:val="0"/>
          <w:numId w:val="1"/>
        </w:numPr>
        <w:spacing w:line="480" w:lineRule="exact"/>
        <w:jc w:val="both"/>
        <w:rPr>
          <w:rFonts w:ascii="Arial" w:hAnsi="Arial" w:cs="Arial"/>
        </w:rPr>
      </w:pPr>
      <w:r w:rsidRPr="00A1647B">
        <w:rPr>
          <w:rFonts w:ascii="Arial" w:hAnsi="Arial" w:cs="Arial"/>
        </w:rPr>
        <w:t>l’ISTAT ha poi effettuato una disamina sul 2020 che, seppur basandosi su dati provvisori riferiti al periodo gennaio-agosto 2020, ha evidenziato come le nascite in questo periodo siano state 6.400 in meno rispetto allo stesso periodo del 2019, stimando una riduzione ulteriore delle nascite di almeno 10 mila unità</w:t>
      </w:r>
      <w:r>
        <w:rPr>
          <w:rFonts w:ascii="Arial" w:hAnsi="Arial" w:cs="Arial"/>
        </w:rPr>
        <w:t>;</w:t>
      </w:r>
    </w:p>
    <w:p w:rsidR="00DC3E5C" w:rsidRPr="00A1647B" w:rsidRDefault="00DC3E5C" w:rsidP="00A1647B">
      <w:pPr>
        <w:pStyle w:val="ListParagraph"/>
        <w:numPr>
          <w:ilvl w:val="0"/>
          <w:numId w:val="1"/>
        </w:numPr>
        <w:spacing w:line="480" w:lineRule="exact"/>
        <w:jc w:val="both"/>
        <w:rPr>
          <w:rFonts w:ascii="Arial" w:hAnsi="Arial" w:cs="Arial"/>
        </w:rPr>
      </w:pPr>
      <w:r w:rsidRPr="00A1647B">
        <w:rPr>
          <w:rFonts w:ascii="Arial" w:hAnsi="Arial" w:cs="Arial"/>
        </w:rPr>
        <w:t>risultano per altro in crollo anche i movimenti migratori che determinano anch’essi il drammatico declino demografico nazionale: 1.586.292 iscrizioni in anagrafe e 1.628.172 cancellazioni</w:t>
      </w:r>
      <w:r>
        <w:rPr>
          <w:rFonts w:ascii="Arial" w:hAnsi="Arial" w:cs="Arial"/>
        </w:rPr>
        <w:t>;</w:t>
      </w:r>
    </w:p>
    <w:p w:rsidR="00DC3E5C" w:rsidRPr="00A1647B" w:rsidRDefault="00DC3E5C" w:rsidP="00A1647B">
      <w:pPr>
        <w:pStyle w:val="ListParagraph"/>
        <w:numPr>
          <w:ilvl w:val="0"/>
          <w:numId w:val="1"/>
        </w:numPr>
        <w:spacing w:line="480" w:lineRule="exact"/>
        <w:jc w:val="both"/>
        <w:rPr>
          <w:rFonts w:ascii="Arial" w:hAnsi="Arial" w:cs="Arial"/>
        </w:rPr>
      </w:pPr>
      <w:r w:rsidRPr="00A1647B">
        <w:rPr>
          <w:rFonts w:ascii="Arial" w:hAnsi="Arial" w:cs="Arial"/>
        </w:rPr>
        <w:t>nel febbraio 2021 l’ufficio statistica del Comune di Modena ha pubblicato un report nel quale si evidenza che la popolazione modenese nell’anno dell’emergenza epidemica da Covid 19 è calata di 637 unità rispetto all’anno precedente a causa di un saldo naturale di meno 1.035 unità (numero nati: 1.316, numero morti: 23</w:t>
      </w:r>
      <w:r>
        <w:rPr>
          <w:rFonts w:ascii="Arial" w:hAnsi="Arial" w:cs="Arial"/>
        </w:rPr>
        <w:t xml:space="preserve">51), segnando il dato </w:t>
      </w:r>
      <w:r w:rsidRPr="00A1647B">
        <w:rPr>
          <w:rFonts w:ascii="Arial" w:hAnsi="Arial" w:cs="Arial"/>
        </w:rPr>
        <w:t>più basso dopo quello registrato nel 1918, anno di guerra e anche di epidemia (la cosiddetta influenza Spagnola);</w:t>
      </w:r>
    </w:p>
    <w:p w:rsidR="00DC3E5C" w:rsidRPr="00A1647B" w:rsidRDefault="00DC3E5C" w:rsidP="00A1647B">
      <w:pPr>
        <w:pStyle w:val="ListParagraph"/>
        <w:numPr>
          <w:ilvl w:val="0"/>
          <w:numId w:val="1"/>
        </w:numPr>
        <w:spacing w:line="480" w:lineRule="exact"/>
        <w:jc w:val="both"/>
        <w:rPr>
          <w:rFonts w:ascii="Arial" w:hAnsi="Arial" w:cs="Arial"/>
        </w:rPr>
      </w:pPr>
      <w:r w:rsidRPr="00A1647B">
        <w:rPr>
          <w:rFonts w:ascii="Arial" w:hAnsi="Arial" w:cs="Arial"/>
        </w:rPr>
        <w:t>nel report citato si evidenzia che il calo delle nascite rispetto agli anni precedenti (comunque sempre caratterizzati da un numero di nascite da vero e proprio inverno demografico), è dovuto al sempre più ridotto numero di donne residenti in età feconda;</w:t>
      </w:r>
    </w:p>
    <w:p w:rsidR="00DC3E5C" w:rsidRPr="00A1647B" w:rsidRDefault="00DC3E5C" w:rsidP="00A1647B">
      <w:pPr>
        <w:pStyle w:val="ListParagraph"/>
        <w:spacing w:line="480" w:lineRule="exact"/>
        <w:jc w:val="center"/>
        <w:rPr>
          <w:rFonts w:ascii="Arial" w:hAnsi="Arial" w:cs="Arial"/>
          <w:b/>
        </w:rPr>
      </w:pPr>
      <w:r w:rsidRPr="00A1647B">
        <w:rPr>
          <w:rFonts w:ascii="Arial" w:hAnsi="Arial" w:cs="Arial"/>
          <w:b/>
        </w:rPr>
        <w:t>considerato che</w:t>
      </w:r>
    </w:p>
    <w:p w:rsidR="00DC3E5C" w:rsidRPr="00A1647B" w:rsidRDefault="00DC3E5C" w:rsidP="00025D8C">
      <w:pPr>
        <w:pStyle w:val="ListParagraph"/>
        <w:numPr>
          <w:ilvl w:val="0"/>
          <w:numId w:val="1"/>
        </w:numPr>
        <w:spacing w:line="480" w:lineRule="exact"/>
        <w:jc w:val="both"/>
        <w:rPr>
          <w:rFonts w:ascii="Arial" w:hAnsi="Arial" w:cs="Arial"/>
        </w:rPr>
      </w:pPr>
      <w:r w:rsidRPr="00A1647B">
        <w:rPr>
          <w:rFonts w:ascii="Arial" w:hAnsi="Arial" w:cs="Arial"/>
        </w:rPr>
        <w:t xml:space="preserve">la responsabilità di generare richiede certamente una grande generosità, ma necessita anche di adeguato sostegno da parte delle politiche pubbliche, oltre che </w:t>
      </w:r>
      <w:r>
        <w:rPr>
          <w:rFonts w:ascii="Arial" w:hAnsi="Arial" w:cs="Arial"/>
        </w:rPr>
        <w:t xml:space="preserve">di </w:t>
      </w:r>
      <w:r w:rsidRPr="00A1647B">
        <w:rPr>
          <w:rFonts w:ascii="Arial" w:hAnsi="Arial" w:cs="Arial"/>
        </w:rPr>
        <w:t>una cornice culturale che sappia accompagnare il desiderio di maternità e paternità e non, come spesso accade oggi, ridurlo a scelta esclusivamente individuale e privata</w:t>
      </w:r>
      <w:r>
        <w:rPr>
          <w:rFonts w:ascii="Arial" w:hAnsi="Arial" w:cs="Arial"/>
        </w:rPr>
        <w:t>;</w:t>
      </w:r>
    </w:p>
    <w:p w:rsidR="00DC3E5C" w:rsidRPr="00A1647B" w:rsidRDefault="00DC3E5C" w:rsidP="00025D8C">
      <w:pPr>
        <w:pStyle w:val="ListParagraph"/>
        <w:numPr>
          <w:ilvl w:val="0"/>
          <w:numId w:val="1"/>
        </w:numPr>
        <w:spacing w:line="480" w:lineRule="exact"/>
        <w:jc w:val="both"/>
        <w:rPr>
          <w:rFonts w:ascii="Arial" w:hAnsi="Arial" w:cs="Arial"/>
        </w:rPr>
      </w:pPr>
      <w:r w:rsidRPr="00A1647B">
        <w:rPr>
          <w:rFonts w:ascii="Arial" w:hAnsi="Arial" w:cs="Arial"/>
        </w:rPr>
        <w:t>le conseguenze del crollo demografico riguardano non solamente la sostenibilità della spesa pubblica e quindi dell’intero welfare, della spesa sanitaria, l’equilibrio tra contributi versati e spesa pensionistica, ma anche tutti gli aspetti legati all’invecchiamento della popolazione</w:t>
      </w:r>
      <w:r>
        <w:rPr>
          <w:rFonts w:ascii="Arial" w:hAnsi="Arial" w:cs="Arial"/>
        </w:rPr>
        <w:t>;</w:t>
      </w:r>
    </w:p>
    <w:p w:rsidR="00DC3E5C" w:rsidRPr="00A1647B" w:rsidRDefault="00DC3E5C" w:rsidP="00A1647B">
      <w:pPr>
        <w:pStyle w:val="ListParagraph"/>
        <w:numPr>
          <w:ilvl w:val="0"/>
          <w:numId w:val="1"/>
        </w:numPr>
        <w:spacing w:line="480" w:lineRule="exact"/>
        <w:jc w:val="both"/>
        <w:rPr>
          <w:rFonts w:ascii="Arial" w:hAnsi="Arial" w:cs="Arial"/>
        </w:rPr>
      </w:pPr>
      <w:r w:rsidRPr="00A1647B">
        <w:rPr>
          <w:rFonts w:ascii="Arial" w:hAnsi="Arial" w:cs="Arial"/>
        </w:rPr>
        <w:t>un Paese in pieno inverno demografico infatti non è in grado di produrre innovazione, riduce i consumi, privilegia la rendita e</w:t>
      </w:r>
      <w:r>
        <w:rPr>
          <w:rFonts w:ascii="Arial" w:hAnsi="Arial" w:cs="Arial"/>
        </w:rPr>
        <w:t xml:space="preserve"> la sicurezza e si ripiega su sé</w:t>
      </w:r>
      <w:r w:rsidRPr="00A1647B">
        <w:rPr>
          <w:rFonts w:ascii="Arial" w:hAnsi="Arial" w:cs="Arial"/>
        </w:rPr>
        <w:t xml:space="preserve"> stesso</w:t>
      </w:r>
      <w:r>
        <w:rPr>
          <w:rFonts w:ascii="Arial" w:hAnsi="Arial" w:cs="Arial"/>
        </w:rPr>
        <w:t>;</w:t>
      </w:r>
    </w:p>
    <w:p w:rsidR="00DC3E5C" w:rsidRPr="00A1647B" w:rsidRDefault="00DC3E5C" w:rsidP="00A1647B">
      <w:pPr>
        <w:spacing w:line="480" w:lineRule="exact"/>
        <w:jc w:val="center"/>
        <w:rPr>
          <w:rFonts w:ascii="Arial" w:hAnsi="Arial" w:cs="Arial"/>
          <w:b/>
        </w:rPr>
      </w:pPr>
      <w:r w:rsidRPr="00A1647B">
        <w:rPr>
          <w:rFonts w:ascii="Arial" w:hAnsi="Arial" w:cs="Arial"/>
          <w:b/>
        </w:rPr>
        <w:t>rilevato che</w:t>
      </w:r>
    </w:p>
    <w:p w:rsidR="00DC3E5C" w:rsidRPr="00A1647B" w:rsidRDefault="00DC3E5C" w:rsidP="00025D8C">
      <w:pPr>
        <w:pStyle w:val="ListParagraph"/>
        <w:numPr>
          <w:ilvl w:val="0"/>
          <w:numId w:val="1"/>
        </w:numPr>
        <w:spacing w:line="480" w:lineRule="exact"/>
        <w:jc w:val="both"/>
        <w:rPr>
          <w:rFonts w:ascii="Arial" w:hAnsi="Arial" w:cs="Arial"/>
        </w:rPr>
      </w:pPr>
      <w:r w:rsidRPr="00A1647B">
        <w:rPr>
          <w:rFonts w:ascii="Arial" w:hAnsi="Arial" w:cs="Arial"/>
        </w:rPr>
        <w:t>la situazione come sopra descritta richiede da un lato provvedimenti di carattere economico, dall’altro segnali forti ed espliciti da parte delle istituzioni per valorizzare l’accoglienza di ogni nuova vita, per incoraggiare e sostenere la scelta di diventare genitori</w:t>
      </w:r>
      <w:r>
        <w:rPr>
          <w:rFonts w:ascii="Arial" w:hAnsi="Arial" w:cs="Arial"/>
        </w:rPr>
        <w:t>;</w:t>
      </w:r>
    </w:p>
    <w:p w:rsidR="00DC3E5C" w:rsidRDefault="00DC3E5C" w:rsidP="00A1647B">
      <w:pPr>
        <w:pStyle w:val="ListParagraph"/>
        <w:numPr>
          <w:ilvl w:val="0"/>
          <w:numId w:val="1"/>
        </w:numPr>
        <w:spacing w:line="480" w:lineRule="exact"/>
        <w:jc w:val="both"/>
        <w:rPr>
          <w:rFonts w:ascii="Arial" w:hAnsi="Arial" w:cs="Arial"/>
        </w:rPr>
      </w:pPr>
      <w:r w:rsidRPr="00A1647B">
        <w:rPr>
          <w:rFonts w:ascii="Arial" w:hAnsi="Arial" w:cs="Arial"/>
        </w:rPr>
        <w:t xml:space="preserve">il 25 marzo </w:t>
      </w:r>
      <w:r>
        <w:rPr>
          <w:rFonts w:ascii="Arial" w:hAnsi="Arial" w:cs="Arial"/>
        </w:rPr>
        <w:t xml:space="preserve">2021, </w:t>
      </w:r>
      <w:r w:rsidRPr="00A1647B">
        <w:rPr>
          <w:rFonts w:ascii="Arial" w:hAnsi="Arial" w:cs="Arial"/>
        </w:rPr>
        <w:t>nel corso di una conferenza stampa presso la Camera dei Deputati</w:t>
      </w:r>
      <w:r>
        <w:rPr>
          <w:rFonts w:ascii="Arial" w:hAnsi="Arial" w:cs="Arial"/>
        </w:rPr>
        <w:t>,</w:t>
      </w:r>
      <w:r w:rsidRPr="00A1647B">
        <w:rPr>
          <w:rFonts w:ascii="Arial" w:hAnsi="Arial" w:cs="Arial"/>
        </w:rPr>
        <w:t xml:space="preserve"> sono stati prese</w:t>
      </w:r>
      <w:r>
        <w:rPr>
          <w:rFonts w:ascii="Arial" w:hAnsi="Arial" w:cs="Arial"/>
        </w:rPr>
        <w:t xml:space="preserve">ntati quattro disegni di legge </w:t>
      </w:r>
      <w:r w:rsidRPr="00A1647B">
        <w:rPr>
          <w:rFonts w:ascii="Arial" w:hAnsi="Arial" w:cs="Arial"/>
        </w:rPr>
        <w:t>per l’istituzione di una “Giornata per la Vita Nascente” ogni 25 marzo</w:t>
      </w:r>
      <w:r>
        <w:rPr>
          <w:rFonts w:ascii="Arial" w:hAnsi="Arial" w:cs="Arial"/>
        </w:rPr>
        <w:t>,</w:t>
      </w:r>
      <w:r w:rsidRPr="00A1647B">
        <w:rPr>
          <w:rFonts w:ascii="Arial" w:hAnsi="Arial" w:cs="Arial"/>
        </w:rPr>
        <w:t xml:space="preserve"> con la finalità di contrastare il crollo della natalità</w:t>
      </w:r>
      <w:r>
        <w:rPr>
          <w:rFonts w:ascii="Arial" w:hAnsi="Arial" w:cs="Arial"/>
        </w:rPr>
        <w:t>;</w:t>
      </w:r>
    </w:p>
    <w:p w:rsidR="00DC3E5C" w:rsidRPr="00A1647B" w:rsidRDefault="00DC3E5C" w:rsidP="00A1647B">
      <w:pPr>
        <w:pStyle w:val="ListParagraph"/>
        <w:numPr>
          <w:ilvl w:val="0"/>
          <w:numId w:val="1"/>
        </w:numPr>
        <w:spacing w:line="480" w:lineRule="exact"/>
        <w:jc w:val="both"/>
        <w:rPr>
          <w:rFonts w:ascii="Arial" w:hAnsi="Arial" w:cs="Arial"/>
        </w:rPr>
      </w:pPr>
      <w:r>
        <w:rPr>
          <w:rFonts w:ascii="Arial" w:hAnsi="Arial" w:cs="Arial"/>
        </w:rPr>
        <w:t>si tratta dei seguenti disegni di legge: C. 2970 (On. Alfredo Bazzoli PD), C. 2932 (On. Alessandro Pagano Lega e altri), S. 2136 (Sen. Isabella Rauti Fdi e altri, C. 2950 (On. Maria Carolina Varchi Fdi);</w:t>
      </w:r>
    </w:p>
    <w:p w:rsidR="00DC3E5C" w:rsidRPr="00A1647B" w:rsidRDefault="00DC3E5C" w:rsidP="00A1647B">
      <w:pPr>
        <w:pStyle w:val="ListParagraph"/>
        <w:numPr>
          <w:ilvl w:val="0"/>
          <w:numId w:val="1"/>
        </w:numPr>
        <w:spacing w:line="480" w:lineRule="exact"/>
        <w:jc w:val="both"/>
        <w:rPr>
          <w:rFonts w:ascii="Arial" w:hAnsi="Arial" w:cs="Arial"/>
        </w:rPr>
      </w:pPr>
      <w:r w:rsidRPr="00A1647B">
        <w:rPr>
          <w:rFonts w:ascii="Arial" w:hAnsi="Arial" w:cs="Arial"/>
        </w:rPr>
        <w:t>i disegni di legge presentati prevedono il riconoscimento del 25 marzo quale “Giornata della vita nascente” e stabiliscono che in occasione di tale giornata lo Stato, le regio</w:t>
      </w:r>
      <w:r>
        <w:rPr>
          <w:rFonts w:ascii="Arial" w:hAnsi="Arial" w:cs="Arial"/>
        </w:rPr>
        <w:t>ni e gli enti locali organizzino o promuova</w:t>
      </w:r>
      <w:r w:rsidRPr="00A1647B">
        <w:rPr>
          <w:rFonts w:ascii="Arial" w:hAnsi="Arial" w:cs="Arial"/>
        </w:rPr>
        <w:t>no, anche con la collaborazione di associazioni del terzo settore impegnate nel sostegno alla maternità e alla famiglia, manifestazioni pubbliche, cerimonie e incontri di informazione e di riflessione, anche nelle scuole di ogni ordine e grado, al fine di diffondere informazioni sulla gestazione, sulla comunicazione e l’interazione relazionale precoci tra madre e figlio, sulle cure da prestare al nascituro e alla donna in stato di gravidanza, sui diritti spettanti alla gestante, sui servizi sanitari e di assistenza presenti sul territorio, sulla legislazione sul lavoro a tutela della madre e del padre, nella prospettiva di fare emergere la positività dell’esperienza genitoriale</w:t>
      </w:r>
      <w:r>
        <w:rPr>
          <w:rFonts w:ascii="Arial" w:hAnsi="Arial" w:cs="Arial"/>
        </w:rPr>
        <w:t>;</w:t>
      </w:r>
    </w:p>
    <w:p w:rsidR="00DC3E5C" w:rsidRPr="00A1647B" w:rsidRDefault="00DC3E5C" w:rsidP="00A1647B">
      <w:pPr>
        <w:pStyle w:val="ListParagraph"/>
        <w:spacing w:line="480" w:lineRule="exact"/>
        <w:ind w:left="360"/>
        <w:jc w:val="center"/>
        <w:rPr>
          <w:rFonts w:ascii="Arial" w:hAnsi="Arial" w:cs="Arial"/>
          <w:b/>
        </w:rPr>
      </w:pPr>
      <w:r w:rsidRPr="00A1647B">
        <w:rPr>
          <w:rFonts w:ascii="Arial" w:hAnsi="Arial" w:cs="Arial"/>
          <w:b/>
        </w:rPr>
        <w:t>valutato che</w:t>
      </w:r>
    </w:p>
    <w:p w:rsidR="00DC3E5C" w:rsidRPr="00A1647B" w:rsidRDefault="00DC3E5C" w:rsidP="00025D8C">
      <w:pPr>
        <w:pStyle w:val="ListParagraph"/>
        <w:numPr>
          <w:ilvl w:val="0"/>
          <w:numId w:val="1"/>
        </w:numPr>
        <w:spacing w:line="480" w:lineRule="exact"/>
        <w:jc w:val="both"/>
        <w:rPr>
          <w:rStyle w:val="description"/>
          <w:rFonts w:ascii="Arial" w:hAnsi="Arial" w:cs="Arial"/>
        </w:rPr>
      </w:pPr>
      <w:r w:rsidRPr="00A1647B">
        <w:rPr>
          <w:rFonts w:ascii="Arial" w:hAnsi="Arial" w:cs="Arial"/>
        </w:rPr>
        <w:t xml:space="preserve">nel corso della seduta del 17 ottobre 2019 il Consiglio Comunale ha approvato la </w:t>
      </w:r>
      <w:r w:rsidRPr="00A1647B">
        <w:rPr>
          <w:rStyle w:val="description"/>
          <w:rFonts w:ascii="Arial" w:hAnsi="Arial" w:cs="Arial"/>
        </w:rPr>
        <w:t>mozione Prot. Gen. n. 235272 presentata dal Consigliere Rossini (FDI-PDF) avente per oggetto: “Richiesta di stato di emergenza per denatalità nella città di Modena” e l’emendamento Prot. Gen. 301271</w:t>
      </w:r>
      <w:r>
        <w:rPr>
          <w:rStyle w:val="description"/>
          <w:rFonts w:ascii="Arial" w:hAnsi="Arial" w:cs="Arial"/>
        </w:rPr>
        <w:t>;</w:t>
      </w:r>
    </w:p>
    <w:p w:rsidR="00DC3E5C" w:rsidRPr="00025D8C" w:rsidRDefault="00DC3E5C" w:rsidP="00025D8C">
      <w:pPr>
        <w:pStyle w:val="ListParagraph"/>
        <w:numPr>
          <w:ilvl w:val="0"/>
          <w:numId w:val="1"/>
        </w:numPr>
        <w:spacing w:line="480" w:lineRule="exact"/>
        <w:jc w:val="both"/>
        <w:rPr>
          <w:rFonts w:ascii="Arial" w:hAnsi="Arial" w:cs="Arial"/>
          <w:b/>
        </w:rPr>
      </w:pPr>
      <w:r w:rsidRPr="00A1647B">
        <w:rPr>
          <w:rFonts w:ascii="Arial" w:hAnsi="Arial" w:cs="Arial"/>
        </w:rPr>
        <w:t xml:space="preserve">il tema della denatalità è </w:t>
      </w:r>
      <w:r>
        <w:rPr>
          <w:rFonts w:ascii="Arial" w:hAnsi="Arial" w:cs="Arial"/>
        </w:rPr>
        <w:t xml:space="preserve">pertanto </w:t>
      </w:r>
      <w:r w:rsidRPr="00A1647B">
        <w:rPr>
          <w:rFonts w:ascii="Arial" w:hAnsi="Arial" w:cs="Arial"/>
        </w:rPr>
        <w:t>nell’agenda di questa Amministrazione e deve essere affrontato senza ulteriori ritardi;</w:t>
      </w:r>
    </w:p>
    <w:p w:rsidR="00DC3E5C" w:rsidRPr="00025D8C" w:rsidRDefault="00DC3E5C" w:rsidP="00025D8C">
      <w:pPr>
        <w:pStyle w:val="ListParagraph"/>
        <w:spacing w:line="480" w:lineRule="exact"/>
        <w:ind w:left="360"/>
        <w:jc w:val="center"/>
        <w:rPr>
          <w:rFonts w:ascii="Arial" w:hAnsi="Arial" w:cs="Arial"/>
          <w:b/>
        </w:rPr>
      </w:pPr>
      <w:r w:rsidRPr="00A1647B">
        <w:rPr>
          <w:rFonts w:ascii="Arial" w:hAnsi="Arial" w:cs="Arial"/>
          <w:b/>
        </w:rPr>
        <w:t>il consiglio comunale impegna il sindaco e la giunta</w:t>
      </w:r>
    </w:p>
    <w:p w:rsidR="00DC3E5C" w:rsidRPr="00B73835" w:rsidRDefault="00DC3E5C" w:rsidP="00B73835">
      <w:pPr>
        <w:pStyle w:val="ListParagraph"/>
        <w:numPr>
          <w:ilvl w:val="0"/>
          <w:numId w:val="1"/>
        </w:numPr>
        <w:spacing w:line="480" w:lineRule="exact"/>
        <w:jc w:val="both"/>
        <w:rPr>
          <w:rFonts w:ascii="Arial" w:hAnsi="Arial" w:cs="Arial"/>
        </w:rPr>
      </w:pPr>
      <w:r w:rsidRPr="00A1647B">
        <w:rPr>
          <w:rFonts w:ascii="Arial" w:hAnsi="Arial" w:cs="Arial"/>
        </w:rPr>
        <w:t xml:space="preserve">a sostenere </w:t>
      </w:r>
      <w:r>
        <w:rPr>
          <w:rFonts w:ascii="Arial" w:hAnsi="Arial" w:cs="Arial"/>
        </w:rPr>
        <w:t xml:space="preserve">e sollecitare nei modi opportuni </w:t>
      </w:r>
      <w:r w:rsidRPr="00A1647B">
        <w:rPr>
          <w:rFonts w:ascii="Arial" w:hAnsi="Arial" w:cs="Arial"/>
        </w:rPr>
        <w:t>l’iniziativa dei parlamentari</w:t>
      </w:r>
      <w:r>
        <w:rPr>
          <w:rFonts w:ascii="Arial" w:hAnsi="Arial" w:cs="Arial"/>
        </w:rPr>
        <w:t xml:space="preserve"> e dei senatori al fine dell’</w:t>
      </w:r>
      <w:r w:rsidRPr="00A1647B">
        <w:rPr>
          <w:rFonts w:ascii="Arial" w:hAnsi="Arial" w:cs="Arial"/>
        </w:rPr>
        <w:t>approvazione di una legge che preveda il riconoscimento del 25 marzo quale “Giornata della vita nascente”</w:t>
      </w:r>
    </w:p>
    <w:p w:rsidR="00DC3E5C" w:rsidRDefault="00DC3E5C" w:rsidP="00B73835">
      <w:pPr>
        <w:spacing w:line="480" w:lineRule="exact"/>
        <w:ind w:left="3540" w:firstLine="708"/>
        <w:jc w:val="both"/>
        <w:rPr>
          <w:rFonts w:ascii="Arial" w:hAnsi="Arial" w:cs="Arial"/>
        </w:rPr>
      </w:pPr>
      <w:r>
        <w:rPr>
          <w:rFonts w:ascii="Arial" w:hAnsi="Arial" w:cs="Arial"/>
        </w:rPr>
        <w:t>I Consiglieri firmatari</w:t>
      </w:r>
    </w:p>
    <w:p w:rsidR="00DC3E5C" w:rsidRDefault="00DC3E5C" w:rsidP="003F678C">
      <w:pPr>
        <w:spacing w:line="480" w:lineRule="exact"/>
        <w:ind w:left="3540"/>
        <w:jc w:val="both"/>
        <w:rPr>
          <w:rFonts w:ascii="Arial" w:hAnsi="Arial" w:cs="Arial"/>
          <w:b/>
          <w:i/>
        </w:rPr>
      </w:pPr>
      <w:r>
        <w:rPr>
          <w:rFonts w:ascii="Arial" w:hAnsi="Arial" w:cs="Arial"/>
          <w:b/>
          <w:i/>
        </w:rPr>
        <w:t>Fratelli D’Italia-Il Popolo della Famiglia</w:t>
      </w:r>
    </w:p>
    <w:p w:rsidR="00DC3E5C" w:rsidRDefault="00DC3E5C" w:rsidP="003F678C">
      <w:pPr>
        <w:spacing w:line="480" w:lineRule="exact"/>
        <w:ind w:left="3540"/>
        <w:jc w:val="both"/>
        <w:rPr>
          <w:rFonts w:ascii="Arial" w:hAnsi="Arial" w:cs="Arial"/>
        </w:rPr>
      </w:pPr>
      <w:r>
        <w:rPr>
          <w:rFonts w:ascii="Arial" w:hAnsi="Arial" w:cs="Arial"/>
        </w:rPr>
        <w:t>Elisa Rossini</w:t>
      </w:r>
    </w:p>
    <w:p w:rsidR="00DC3E5C" w:rsidRDefault="00DC3E5C" w:rsidP="003F678C">
      <w:pPr>
        <w:spacing w:line="480" w:lineRule="exact"/>
        <w:ind w:left="3540"/>
        <w:jc w:val="both"/>
        <w:rPr>
          <w:rFonts w:ascii="Arial" w:hAnsi="Arial" w:cs="Arial"/>
        </w:rPr>
      </w:pPr>
      <w:r>
        <w:rPr>
          <w:rFonts w:ascii="Arial" w:hAnsi="Arial" w:cs="Arial"/>
        </w:rPr>
        <w:t>Antonio Baldini</w:t>
      </w:r>
    </w:p>
    <w:p w:rsidR="00DC3E5C" w:rsidRDefault="00DC3E5C" w:rsidP="003F678C">
      <w:pPr>
        <w:spacing w:line="480" w:lineRule="exact"/>
        <w:ind w:left="3540"/>
        <w:jc w:val="both"/>
        <w:rPr>
          <w:rFonts w:ascii="Arial" w:hAnsi="Arial" w:cs="Arial"/>
          <w:b/>
          <w:i/>
        </w:rPr>
      </w:pPr>
      <w:r>
        <w:rPr>
          <w:rFonts w:ascii="Arial" w:hAnsi="Arial" w:cs="Arial"/>
          <w:b/>
          <w:i/>
        </w:rPr>
        <w:t>Lega Modena</w:t>
      </w:r>
    </w:p>
    <w:p w:rsidR="00DC3E5C" w:rsidRDefault="00DC3E5C" w:rsidP="003F678C">
      <w:pPr>
        <w:spacing w:line="480" w:lineRule="exact"/>
        <w:ind w:left="3540"/>
        <w:jc w:val="both"/>
        <w:rPr>
          <w:rFonts w:ascii="Arial" w:hAnsi="Arial" w:cs="Arial"/>
        </w:rPr>
      </w:pPr>
      <w:r>
        <w:rPr>
          <w:rFonts w:ascii="Arial" w:hAnsi="Arial" w:cs="Arial"/>
        </w:rPr>
        <w:t>Alberto Bosi</w:t>
      </w:r>
    </w:p>
    <w:p w:rsidR="00DC3E5C" w:rsidRDefault="00DC3E5C" w:rsidP="003F678C">
      <w:pPr>
        <w:spacing w:line="480" w:lineRule="exact"/>
        <w:ind w:left="3540"/>
        <w:jc w:val="both"/>
        <w:rPr>
          <w:rFonts w:ascii="Arial" w:hAnsi="Arial" w:cs="Arial"/>
        </w:rPr>
      </w:pPr>
      <w:r>
        <w:rPr>
          <w:rFonts w:ascii="Arial" w:hAnsi="Arial" w:cs="Arial"/>
        </w:rPr>
        <w:t>Luigia Santoro</w:t>
      </w:r>
    </w:p>
    <w:p w:rsidR="00DC3E5C" w:rsidRDefault="00DC3E5C" w:rsidP="003F678C">
      <w:pPr>
        <w:spacing w:line="480" w:lineRule="exact"/>
        <w:ind w:left="3540"/>
        <w:jc w:val="both"/>
        <w:rPr>
          <w:rFonts w:ascii="Arial" w:hAnsi="Arial" w:cs="Arial"/>
        </w:rPr>
      </w:pPr>
      <w:r>
        <w:rPr>
          <w:rFonts w:ascii="Arial" w:hAnsi="Arial" w:cs="Arial"/>
        </w:rPr>
        <w:t>Barbara Moretti</w:t>
      </w:r>
    </w:p>
    <w:p w:rsidR="00DC3E5C" w:rsidRDefault="00DC3E5C" w:rsidP="003F678C">
      <w:pPr>
        <w:spacing w:line="480" w:lineRule="exact"/>
        <w:ind w:left="3540"/>
        <w:jc w:val="both"/>
        <w:rPr>
          <w:rFonts w:ascii="Arial" w:hAnsi="Arial" w:cs="Arial"/>
          <w:b/>
          <w:i/>
        </w:rPr>
      </w:pPr>
      <w:r>
        <w:rPr>
          <w:rFonts w:ascii="Arial" w:hAnsi="Arial" w:cs="Arial"/>
          <w:b/>
          <w:i/>
        </w:rPr>
        <w:t>Forza Italia</w:t>
      </w:r>
    </w:p>
    <w:p w:rsidR="00DC3E5C" w:rsidRPr="00B73835" w:rsidRDefault="00DC3E5C" w:rsidP="00B73835">
      <w:pPr>
        <w:spacing w:line="480" w:lineRule="exact"/>
        <w:ind w:left="3540"/>
        <w:jc w:val="both"/>
        <w:rPr>
          <w:rFonts w:ascii="Arial" w:hAnsi="Arial" w:cs="Arial"/>
        </w:rPr>
      </w:pPr>
      <w:r>
        <w:rPr>
          <w:rFonts w:ascii="Arial" w:hAnsi="Arial" w:cs="Arial"/>
        </w:rPr>
        <w:t>Piegiulio Giacobazzi</w:t>
      </w:r>
    </w:p>
    <w:sectPr w:rsidR="00DC3E5C" w:rsidRPr="00B73835" w:rsidSect="00D929EE">
      <w:pgSz w:w="11900" w:h="16840"/>
      <w:pgMar w:top="1701"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861DB"/>
    <w:multiLevelType w:val="hybridMultilevel"/>
    <w:tmpl w:val="FD4AB020"/>
    <w:lvl w:ilvl="0" w:tplc="EE9A268A">
      <w:numFmt w:val="bullet"/>
      <w:lvlText w:val="-"/>
      <w:lvlJc w:val="left"/>
      <w:pPr>
        <w:ind w:left="360" w:hanging="360"/>
      </w:pPr>
      <w:rPr>
        <w:rFonts w:ascii="Calibri" w:eastAsia="MS Mincho" w:hAnsi="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01B"/>
    <w:rsid w:val="00021F4B"/>
    <w:rsid w:val="00025D8C"/>
    <w:rsid w:val="001208B0"/>
    <w:rsid w:val="00197A84"/>
    <w:rsid w:val="00315DA2"/>
    <w:rsid w:val="00357465"/>
    <w:rsid w:val="00380074"/>
    <w:rsid w:val="003F678C"/>
    <w:rsid w:val="00411037"/>
    <w:rsid w:val="0042477E"/>
    <w:rsid w:val="005404B7"/>
    <w:rsid w:val="005522E4"/>
    <w:rsid w:val="00574DE0"/>
    <w:rsid w:val="005B6DEC"/>
    <w:rsid w:val="006042FD"/>
    <w:rsid w:val="006A032D"/>
    <w:rsid w:val="006B372E"/>
    <w:rsid w:val="007D4C33"/>
    <w:rsid w:val="007E2604"/>
    <w:rsid w:val="007F6F2F"/>
    <w:rsid w:val="008F7A7B"/>
    <w:rsid w:val="009B654B"/>
    <w:rsid w:val="009E5498"/>
    <w:rsid w:val="00A1647B"/>
    <w:rsid w:val="00AA28FB"/>
    <w:rsid w:val="00AF5906"/>
    <w:rsid w:val="00B66397"/>
    <w:rsid w:val="00B73835"/>
    <w:rsid w:val="00C01709"/>
    <w:rsid w:val="00C2162D"/>
    <w:rsid w:val="00C431CB"/>
    <w:rsid w:val="00D4571D"/>
    <w:rsid w:val="00D929EE"/>
    <w:rsid w:val="00DB4B08"/>
    <w:rsid w:val="00DC3E5C"/>
    <w:rsid w:val="00E01BEA"/>
    <w:rsid w:val="00F071B9"/>
    <w:rsid w:val="00F7737A"/>
    <w:rsid w:val="00FC201B"/>
    <w:rsid w:val="00FD687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49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C201B"/>
    <w:pPr>
      <w:ind w:left="720"/>
      <w:contextualSpacing/>
    </w:pPr>
    <w:rPr>
      <w:rFonts w:ascii="Calibri" w:hAnsi="Calibri"/>
    </w:rPr>
  </w:style>
  <w:style w:type="character" w:customStyle="1" w:styleId="description">
    <w:name w:val="description"/>
    <w:uiPriority w:val="99"/>
    <w:rsid w:val="00C017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887</Words>
  <Characters>5056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rossini</dc:creator>
  <cp:keywords/>
  <dc:description/>
  <cp:lastModifiedBy>pbubolo</cp:lastModifiedBy>
  <cp:revision>2</cp:revision>
  <dcterms:created xsi:type="dcterms:W3CDTF">2021-04-20T09:22:00Z</dcterms:created>
  <dcterms:modified xsi:type="dcterms:W3CDTF">2021-04-20T09:22:00Z</dcterms:modified>
</cp:coreProperties>
</file>