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7F" w:rsidRDefault="00E9007F" w:rsidP="003721A5">
      <w:pPr>
        <w:jc w:val="center"/>
        <w:rPr>
          <w:rFonts w:ascii="Times New Roman" w:hAnsi="Times New Roman" w:cs="Times New Roman"/>
          <w:sz w:val="26"/>
          <w:szCs w:val="26"/>
        </w:rPr>
      </w:pPr>
      <w:r w:rsidRPr="00CA5583">
        <w:rPr>
          <w:rFonts w:ascii="Times New Roman" w:hAnsi="Times New Roman"/>
          <w:noProof/>
          <w:color w:val="000080"/>
          <w:sz w:val="28"/>
          <w:szCs w:val="28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Immagine che contiene testo, clipartDescrizione generata automaticamente" style="width:57pt;height:72.75pt;visibility:visible" filled="t">
            <v:imagedata r:id="rId7" o:title=""/>
          </v:shape>
        </w:pict>
      </w:r>
    </w:p>
    <w:p w:rsidR="00E9007F" w:rsidRPr="00FC6A9B" w:rsidRDefault="00E9007F" w:rsidP="003721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6A9B">
        <w:rPr>
          <w:rFonts w:ascii="Times New Roman" w:hAnsi="Times New Roman" w:cs="Times New Roman"/>
          <w:b/>
          <w:bCs/>
          <w:sz w:val="26"/>
          <w:szCs w:val="26"/>
        </w:rPr>
        <w:t>Comune di Modena</w:t>
      </w:r>
    </w:p>
    <w:p w:rsidR="00E9007F" w:rsidRDefault="00E9007F" w:rsidP="003721A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Consiglio Comunale</w:t>
      </w:r>
    </w:p>
    <w:p w:rsidR="00E9007F" w:rsidRDefault="00E9007F" w:rsidP="003721A5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Gruppo Consiliare Partito Democratico</w:t>
      </w:r>
    </w:p>
    <w:p w:rsidR="00E9007F" w:rsidRPr="003721A5" w:rsidRDefault="00E9007F" w:rsidP="003721A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3721A5">
        <w:rPr>
          <w:rFonts w:ascii="Times New Roman" w:hAnsi="Times New Roman"/>
          <w:sz w:val="28"/>
          <w:szCs w:val="28"/>
        </w:rPr>
        <w:t>PROTOCOLLO GENERALE n° 142457 del 13/05/2021</w:t>
      </w:r>
    </w:p>
    <w:p w:rsidR="00E9007F" w:rsidRPr="003721A5" w:rsidRDefault="00E9007F" w:rsidP="003721A5">
      <w:pPr>
        <w:jc w:val="right"/>
        <w:rPr>
          <w:rFonts w:ascii="Times New Roman" w:hAnsi="Times New Roman"/>
          <w:sz w:val="28"/>
          <w:szCs w:val="28"/>
        </w:rPr>
      </w:pPr>
      <w:r w:rsidRPr="003721A5">
        <w:rPr>
          <w:rFonts w:ascii="Times New Roman" w:hAnsi="Times New Roman"/>
          <w:sz w:val="28"/>
          <w:szCs w:val="28"/>
        </w:rPr>
        <w:t>(p.e.c.)</w:t>
      </w:r>
    </w:p>
    <w:p w:rsidR="00E9007F" w:rsidRDefault="00E9007F" w:rsidP="003721A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Modena, </w:t>
      </w:r>
      <w:r w:rsidRPr="003721A5">
        <w:rPr>
          <w:rFonts w:ascii="Times New Roman" w:hAnsi="Times New Roman"/>
          <w:sz w:val="28"/>
          <w:szCs w:val="28"/>
        </w:rPr>
        <w:t>13/05/2021</w:t>
      </w:r>
    </w:p>
    <w:p w:rsidR="00E9007F" w:rsidRDefault="00E9007F" w:rsidP="003721A5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Alla Presidenza del Consiglio Comunale</w:t>
      </w:r>
    </w:p>
    <w:p w:rsidR="00E9007F" w:rsidRDefault="00E9007F" w:rsidP="003721A5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 Sindaco</w:t>
      </w:r>
    </w:p>
    <w:p w:rsidR="00E9007F" w:rsidRDefault="00E9007F" w:rsidP="003721A5">
      <w:pPr>
        <w:pStyle w:val="NormalWeb"/>
        <w:shd w:val="clear" w:color="auto" w:fill="FFFFFF"/>
        <w:spacing w:before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INTERROGAZIONE</w:t>
      </w:r>
    </w:p>
    <w:p w:rsidR="00E9007F" w:rsidRPr="002551DB" w:rsidRDefault="00E9007F" w:rsidP="00FD2D3E">
      <w:pPr>
        <w:spacing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>OGGETTO: Azioni in sostegno a chi soffre di disturbi del comportamento alime</w:t>
      </w:r>
      <w:r w:rsidRPr="002551DB">
        <w:rPr>
          <w:rFonts w:ascii="Times New Roman" w:hAnsi="Times New Roman" w:cs="Times New Roman"/>
          <w:b/>
          <w:bCs/>
          <w:sz w:val="27"/>
          <w:szCs w:val="27"/>
        </w:rPr>
        <w:t>n</w:t>
      </w:r>
      <w:r w:rsidRPr="002551DB">
        <w:rPr>
          <w:rFonts w:ascii="Times New Roman" w:hAnsi="Times New Roman" w:cs="Times New Roman"/>
          <w:b/>
          <w:bCs/>
          <w:sz w:val="27"/>
          <w:szCs w:val="27"/>
        </w:rPr>
        <w:t>tare (DCA)</w:t>
      </w:r>
    </w:p>
    <w:p w:rsidR="00E9007F" w:rsidRPr="002551DB" w:rsidRDefault="00E9007F" w:rsidP="00FD2D3E">
      <w:p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 xml:space="preserve">Premesso che: </w:t>
      </w:r>
    </w:p>
    <w:p w:rsidR="00E9007F" w:rsidRPr="0028484A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I disturbi del comportamento alimentare (anoressia, bulimia</w:t>
      </w:r>
      <w:r>
        <w:rPr>
          <w:rFonts w:ascii="Times New Roman" w:hAnsi="Times New Roman" w:cs="Times New Roman"/>
          <w:sz w:val="27"/>
          <w:szCs w:val="27"/>
        </w:rPr>
        <w:t xml:space="preserve"> nervosa,</w:t>
      </w:r>
      <w:r w:rsidRPr="0028484A">
        <w:t xml:space="preserve"> </w:t>
      </w:r>
      <w:r>
        <w:rPr>
          <w:rFonts w:ascii="Times New Roman" w:hAnsi="Times New Roman" w:cs="Times New Roman"/>
          <w:sz w:val="27"/>
          <w:szCs w:val="27"/>
        </w:rPr>
        <w:t>d</w:t>
      </w:r>
      <w:r w:rsidRPr="0028484A">
        <w:rPr>
          <w:rFonts w:ascii="Times New Roman" w:hAnsi="Times New Roman" w:cs="Times New Roman"/>
          <w:sz w:val="27"/>
          <w:szCs w:val="27"/>
        </w:rPr>
        <w:t>isturbo evita</w:t>
      </w:r>
      <w:r w:rsidRPr="0028484A">
        <w:rPr>
          <w:rFonts w:ascii="Times New Roman" w:hAnsi="Times New Roman" w:cs="Times New Roman"/>
          <w:sz w:val="27"/>
          <w:szCs w:val="27"/>
        </w:rPr>
        <w:t>n</w:t>
      </w:r>
      <w:r w:rsidRPr="0028484A">
        <w:rPr>
          <w:rFonts w:ascii="Times New Roman" w:hAnsi="Times New Roman" w:cs="Times New Roman"/>
          <w:sz w:val="27"/>
          <w:szCs w:val="27"/>
        </w:rPr>
        <w:t>te-restrittivo dell’assunzione di cibo</w:t>
      </w:r>
      <w:r>
        <w:rPr>
          <w:rFonts w:ascii="Times New Roman" w:hAnsi="Times New Roman" w:cs="Times New Roman"/>
          <w:sz w:val="27"/>
          <w:szCs w:val="27"/>
        </w:rPr>
        <w:t>, d</w:t>
      </w:r>
      <w:r w:rsidRPr="0028484A">
        <w:rPr>
          <w:rFonts w:ascii="Times New Roman" w:hAnsi="Times New Roman" w:cs="Times New Roman"/>
          <w:sz w:val="27"/>
          <w:szCs w:val="27"/>
        </w:rPr>
        <w:t>isturbo da alimentazione incontrollata</w:t>
      </w:r>
      <w:r>
        <w:rPr>
          <w:rFonts w:ascii="Times New Roman" w:hAnsi="Times New Roman" w:cs="Times New Roman"/>
          <w:sz w:val="27"/>
          <w:szCs w:val="27"/>
        </w:rPr>
        <w:t>, p</w:t>
      </w:r>
      <w:r w:rsidRPr="0028484A">
        <w:rPr>
          <w:rFonts w:ascii="Times New Roman" w:hAnsi="Times New Roman" w:cs="Times New Roman"/>
          <w:sz w:val="27"/>
          <w:szCs w:val="27"/>
        </w:rPr>
        <w:t>icac</w:t>
      </w:r>
      <w:r w:rsidRPr="0028484A">
        <w:rPr>
          <w:rFonts w:ascii="Times New Roman" w:hAnsi="Times New Roman" w:cs="Times New Roman"/>
          <w:sz w:val="27"/>
          <w:szCs w:val="27"/>
        </w:rPr>
        <w:t>i</w:t>
      </w:r>
      <w:r w:rsidRPr="0028484A">
        <w:rPr>
          <w:rFonts w:ascii="Times New Roman" w:hAnsi="Times New Roman" w:cs="Times New Roman"/>
          <w:sz w:val="27"/>
          <w:szCs w:val="27"/>
        </w:rPr>
        <w:t>smo</w:t>
      </w:r>
      <w:r>
        <w:rPr>
          <w:rFonts w:ascii="Times New Roman" w:hAnsi="Times New Roman" w:cs="Times New Roman"/>
          <w:sz w:val="27"/>
          <w:szCs w:val="27"/>
        </w:rPr>
        <w:t xml:space="preserve"> e d</w:t>
      </w:r>
      <w:r w:rsidRPr="0028484A">
        <w:rPr>
          <w:rFonts w:ascii="Times New Roman" w:hAnsi="Times New Roman" w:cs="Times New Roman"/>
          <w:sz w:val="27"/>
          <w:szCs w:val="27"/>
        </w:rPr>
        <w:t>isturbo da ruminazione) sono complesse malattie che esordiscono spesso in età giovanile e portano a vivere con l'ossessione del cibo, del peso e dell'immagine corporea. Tali disturbi sono diventati negli ultimi anni tra i più comuni problemi di salute, soprattutto nei giovani e negli adolescenti e colpiscono sia la popolazione femminile che quella maschile;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Dall’ultimo rapporto Eurispes in Italia si evince che oltre 2 milioni di ragazzi</w:t>
      </w:r>
      <w:r>
        <w:rPr>
          <w:rFonts w:ascii="Times New Roman" w:hAnsi="Times New Roman" w:cs="Times New Roman"/>
          <w:sz w:val="27"/>
          <w:szCs w:val="27"/>
        </w:rPr>
        <w:t xml:space="preserve"> e r</w:t>
      </w:r>
      <w:r>
        <w:rPr>
          <w:rFonts w:ascii="Times New Roman" w:hAnsi="Times New Roman" w:cs="Times New Roman"/>
          <w:sz w:val="27"/>
          <w:szCs w:val="27"/>
        </w:rPr>
        <w:t>a</w:t>
      </w:r>
      <w:r>
        <w:rPr>
          <w:rFonts w:ascii="Times New Roman" w:hAnsi="Times New Roman" w:cs="Times New Roman"/>
          <w:sz w:val="27"/>
          <w:szCs w:val="27"/>
        </w:rPr>
        <w:t>gazze</w:t>
      </w:r>
      <w:r w:rsidRPr="002551DB">
        <w:rPr>
          <w:rFonts w:ascii="Times New Roman" w:hAnsi="Times New Roman" w:cs="Times New Roman"/>
          <w:sz w:val="27"/>
          <w:szCs w:val="27"/>
        </w:rPr>
        <w:t xml:space="preserve"> tra i 12 e i 25 anni soffrono di disturbi del comportamento alimentare (DCA) e, secondo i dati della Società italiana dei disturbi del comportamento alimentare (S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>SDCA), ogni anno ci sono 8.500 nuovi casi di persone, tra uomini e donne, colpite da questi disturbi. Otto-nove donne su 100.000 si ammalano di anoressia e 12 di bul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>mia.</w:t>
      </w:r>
    </w:p>
    <w:p w:rsidR="00E9007F" w:rsidRPr="002551DB" w:rsidRDefault="00E9007F" w:rsidP="00FD2D3E">
      <w:p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>Evidenziato che: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 xml:space="preserve"> Questa patologia negli ultimi mesi a causa dell’emergenza sanitaria, complice il l</w:t>
      </w:r>
      <w:r w:rsidRPr="002551DB">
        <w:rPr>
          <w:rFonts w:ascii="Times New Roman" w:hAnsi="Times New Roman" w:cs="Times New Roman"/>
          <w:sz w:val="27"/>
          <w:szCs w:val="27"/>
        </w:rPr>
        <w:t>o</w:t>
      </w:r>
      <w:r w:rsidRPr="002551DB">
        <w:rPr>
          <w:rFonts w:ascii="Times New Roman" w:hAnsi="Times New Roman" w:cs="Times New Roman"/>
          <w:sz w:val="27"/>
          <w:szCs w:val="27"/>
        </w:rPr>
        <w:t>ckdown e l’isolamento, si è acutizzata come ha di recente sottolineato la Società It</w:t>
      </w:r>
      <w:r w:rsidRPr="002551DB">
        <w:rPr>
          <w:rFonts w:ascii="Times New Roman" w:hAnsi="Times New Roman" w:cs="Times New Roman"/>
          <w:sz w:val="27"/>
          <w:szCs w:val="27"/>
        </w:rPr>
        <w:t>a</w:t>
      </w:r>
      <w:r w:rsidRPr="002551DB">
        <w:rPr>
          <w:rFonts w:ascii="Times New Roman" w:hAnsi="Times New Roman" w:cs="Times New Roman"/>
          <w:sz w:val="27"/>
          <w:szCs w:val="27"/>
        </w:rPr>
        <w:t>liana di Pediatria(SIP). La stessa società evidenzia come siano diminuite significat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>vamente malattie infettive e affezioni respiratorie come le classiche bronchioliti, ma siano sempre di più i bambini e gli adolescenti con problemi psicologici o neurops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>cologici emersi durante la pandemia, tra i quali l’anoressia e la bulimia;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La Regione Emilia- Romagna, attraverso il lavoro d</w:t>
      </w:r>
      <w:r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 xml:space="preserve"> gruppi tecnici e documenti di policy ufficialmente adottati dall’inizio degli anni 2000, ha inteso rispondere in modo articolato alla complessità̀ sopra citata, secondo un approccio di public health centr</w:t>
      </w:r>
      <w:r w:rsidRPr="002551DB">
        <w:rPr>
          <w:rFonts w:ascii="Times New Roman" w:hAnsi="Times New Roman" w:cs="Times New Roman"/>
          <w:sz w:val="27"/>
          <w:szCs w:val="27"/>
        </w:rPr>
        <w:t>a</w:t>
      </w:r>
      <w:r w:rsidRPr="002551DB">
        <w:rPr>
          <w:rFonts w:ascii="Times New Roman" w:hAnsi="Times New Roman" w:cs="Times New Roman"/>
          <w:sz w:val="27"/>
          <w:szCs w:val="27"/>
        </w:rPr>
        <w:t>to su: quantificazione dei bisogni, predisposizione di équipe locali multiprofessionali, costituzione di reti di Area Vasta organizzate in livelli di intensità clinico-assistenziali diversificati, indirizzi e linee guida per la qualificazione tecnico-professionale dell’assistenza;</w:t>
      </w:r>
    </w:p>
    <w:p w:rsidR="00E9007F" w:rsidRPr="002551DB" w:rsidRDefault="00E9007F" w:rsidP="003721A5">
      <w:pPr>
        <w:pStyle w:val="NormalWeb"/>
        <w:numPr>
          <w:ilvl w:val="0"/>
          <w:numId w:val="1"/>
        </w:numPr>
        <w:spacing w:line="276" w:lineRule="auto"/>
        <w:jc w:val="both"/>
        <w:rPr>
          <w:color w:val="000000"/>
          <w:sz w:val="27"/>
          <w:szCs w:val="27"/>
        </w:rPr>
      </w:pPr>
      <w:r w:rsidRPr="002551DB">
        <w:rPr>
          <w:color w:val="000000"/>
          <w:sz w:val="27"/>
          <w:szCs w:val="27"/>
        </w:rPr>
        <w:t xml:space="preserve">La normativa nazionale indica il trattamento ambulatoriale come livello di elezione per i </w:t>
      </w:r>
      <w:r>
        <w:rPr>
          <w:color w:val="000000"/>
          <w:sz w:val="27"/>
          <w:szCs w:val="27"/>
        </w:rPr>
        <w:t>d</w:t>
      </w:r>
      <w:r w:rsidRPr="002551DB">
        <w:rPr>
          <w:color w:val="000000"/>
          <w:sz w:val="27"/>
          <w:szCs w:val="27"/>
        </w:rPr>
        <w:t>isturbi del comportamento alimentare. Il modello organizzativo proposto dalla Regione Emilia-Romagna è quello dei programmi/Pdta (Percorso diagnostico ter</w:t>
      </w:r>
      <w:r w:rsidRPr="002551DB">
        <w:rPr>
          <w:color w:val="000000"/>
          <w:sz w:val="27"/>
          <w:szCs w:val="27"/>
        </w:rPr>
        <w:t>a</w:t>
      </w:r>
      <w:r w:rsidRPr="002551DB">
        <w:rPr>
          <w:color w:val="000000"/>
          <w:sz w:val="27"/>
          <w:szCs w:val="27"/>
        </w:rPr>
        <w:t xml:space="preserve">peutico assistenziale) delle Aziende Usl e delle Aziende Ospedaliero-Universitarie, in una logica di rete tra servizi e con il cittadino al centro della cura; 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it-IT"/>
        </w:rPr>
      </w:pP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Di fatto, le persone con anoressia nervosa, bulimia nervosa, disturbo da alimentazi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o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ne incontrollata e altri disturbi del comportamento alimentare, sia minorenni che maggiorenni, sono assistite da équipe multiprofessionali costituite da psicologi psic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o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terapeuti, psichiatri, medici nutrizionisti, dietisti, infermieri e neuropsichiatri infant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i</w:t>
      </w:r>
      <w:r w:rsidRPr="002551DB">
        <w:rPr>
          <w:rFonts w:ascii="Times New Roman" w:hAnsi="Times New Roman" w:cs="Times New Roman"/>
          <w:color w:val="000000"/>
          <w:sz w:val="27"/>
          <w:szCs w:val="27"/>
          <w:lang w:eastAsia="it-IT"/>
        </w:rPr>
        <w:t>li;</w:t>
      </w:r>
    </w:p>
    <w:p w:rsidR="00E9007F" w:rsidRPr="002551DB" w:rsidRDefault="00E9007F" w:rsidP="00FD2D3E">
      <w:p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>Sottolineato che:</w:t>
      </w:r>
    </w:p>
    <w:p w:rsidR="00E9007F" w:rsidRPr="002551DB" w:rsidRDefault="00E9007F" w:rsidP="003721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sono diversi i percorsi attivi che comprendono il centro antidiabetico, la medicina i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n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terna a indirizzo obesità e DCA di Baggiovara, la Neuropsichiatria Infantile e dell'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A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 xml:space="preserve">dolescenza  e il Dipartimento Aziendale Salute Mentale, oltre che </w:t>
      </w:r>
      <w:r>
        <w:rPr>
          <w:rFonts w:ascii="Times New Roman" w:hAnsi="Times New Roman" w:cs="Times New Roman"/>
          <w:color w:val="201F1E"/>
          <w:sz w:val="27"/>
          <w:szCs w:val="27"/>
          <w:lang w:eastAsia="it-IT"/>
        </w:rPr>
        <w:t xml:space="preserve">le 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importanti attiv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>i</w:t>
      </w:r>
      <w:r w:rsidRPr="002551DB">
        <w:rPr>
          <w:rFonts w:ascii="Times New Roman" w:hAnsi="Times New Roman" w:cs="Times New Roman"/>
          <w:color w:val="201F1E"/>
          <w:sz w:val="27"/>
          <w:szCs w:val="27"/>
          <w:lang w:eastAsia="it-IT"/>
        </w:rPr>
        <w:t xml:space="preserve">tà dei pediatri e delle case di cura come per esempio Villa Igea o Villa Pineta; </w:t>
      </w:r>
    </w:p>
    <w:p w:rsidR="00E9007F" w:rsidRPr="002551DB" w:rsidRDefault="00E9007F" w:rsidP="003721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L’Azienda USL di Modena ha avviato interventi di formazione e sensibilizzazione sul tema, ideati con e per il mondo scolastico</w:t>
      </w:r>
      <w:r>
        <w:rPr>
          <w:rFonts w:ascii="Times New Roman" w:hAnsi="Times New Roman" w:cs="Times New Roman"/>
          <w:sz w:val="27"/>
          <w:szCs w:val="27"/>
        </w:rPr>
        <w:t xml:space="preserve"> e</w:t>
      </w:r>
      <w:r w:rsidRPr="002551DB">
        <w:rPr>
          <w:rFonts w:ascii="Times New Roman" w:hAnsi="Times New Roman" w:cs="Times New Roman"/>
          <w:sz w:val="27"/>
          <w:szCs w:val="27"/>
        </w:rPr>
        <w:t xml:space="preserve"> coinvolgendo le associazioni di v</w:t>
      </w:r>
      <w:r w:rsidRPr="002551DB">
        <w:rPr>
          <w:rFonts w:ascii="Times New Roman" w:hAnsi="Times New Roman" w:cs="Times New Roman"/>
          <w:sz w:val="27"/>
          <w:szCs w:val="27"/>
        </w:rPr>
        <w:t>o</w:t>
      </w:r>
      <w:r w:rsidRPr="002551DB">
        <w:rPr>
          <w:rFonts w:ascii="Times New Roman" w:hAnsi="Times New Roman" w:cs="Times New Roman"/>
          <w:sz w:val="27"/>
          <w:szCs w:val="27"/>
        </w:rPr>
        <w:t>lontariato, le istituzioni scolastiche e alcuni Comuni ed Enti della provincia di Mod</w:t>
      </w:r>
      <w:r w:rsidRPr="002551DB">
        <w:rPr>
          <w:rFonts w:ascii="Times New Roman" w:hAnsi="Times New Roman" w:cs="Times New Roman"/>
          <w:sz w:val="27"/>
          <w:szCs w:val="27"/>
        </w:rPr>
        <w:t>e</w:t>
      </w:r>
      <w:r w:rsidRPr="002551DB">
        <w:rPr>
          <w:rFonts w:ascii="Times New Roman" w:hAnsi="Times New Roman" w:cs="Times New Roman"/>
          <w:sz w:val="27"/>
          <w:szCs w:val="27"/>
        </w:rPr>
        <w:t xml:space="preserve">na, quali: </w:t>
      </w:r>
      <w:r w:rsidRPr="0028484A">
        <w:rPr>
          <w:rFonts w:ascii="Times New Roman" w:hAnsi="Times New Roman" w:cs="Times New Roman"/>
          <w:i/>
          <w:iCs/>
          <w:sz w:val="27"/>
          <w:szCs w:val="27"/>
        </w:rPr>
        <w:t>"Ti piaci? E quanto ti piaci?"</w:t>
      </w:r>
      <w:r w:rsidRPr="002551DB">
        <w:rPr>
          <w:rFonts w:ascii="Times New Roman" w:hAnsi="Times New Roman" w:cs="Times New Roman"/>
          <w:sz w:val="27"/>
          <w:szCs w:val="27"/>
        </w:rPr>
        <w:t xml:space="preserve">  e </w:t>
      </w:r>
      <w:r w:rsidRPr="0028484A">
        <w:rPr>
          <w:rFonts w:ascii="Times New Roman" w:hAnsi="Times New Roman" w:cs="Times New Roman"/>
          <w:i/>
          <w:iCs/>
          <w:sz w:val="27"/>
          <w:szCs w:val="27"/>
        </w:rPr>
        <w:t>"Ci pensi? Ma quanto ti pensi?"</w:t>
      </w:r>
      <w:r w:rsidRPr="002551DB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9007F" w:rsidRPr="002551DB" w:rsidRDefault="00E9007F" w:rsidP="003721A5">
      <w:pPr>
        <w:pStyle w:val="Heading3"/>
        <w:numPr>
          <w:ilvl w:val="0"/>
          <w:numId w:val="2"/>
        </w:numPr>
        <w:shd w:val="clear" w:color="auto" w:fill="FFFFFF"/>
        <w:spacing w:before="300" w:after="150" w:line="276" w:lineRule="auto"/>
        <w:jc w:val="both"/>
        <w:rPr>
          <w:rFonts w:ascii="Times New Roman" w:hAnsi="Times New Roman"/>
          <w:color w:val="auto"/>
          <w:sz w:val="27"/>
          <w:szCs w:val="27"/>
          <w:lang w:eastAsia="it-IT"/>
        </w:rPr>
      </w:pPr>
      <w:r w:rsidRPr="002551DB">
        <w:rPr>
          <w:rFonts w:ascii="Times New Roman" w:hAnsi="Times New Roman"/>
          <w:color w:val="auto"/>
          <w:sz w:val="27"/>
          <w:szCs w:val="27"/>
        </w:rPr>
        <w:t xml:space="preserve"> a Modena, Mirandola e Sassuolo sono presenti dei centri sui disturbi del comport</w:t>
      </w:r>
      <w:r w:rsidRPr="002551DB">
        <w:rPr>
          <w:rFonts w:ascii="Times New Roman" w:hAnsi="Times New Roman"/>
          <w:color w:val="auto"/>
          <w:sz w:val="27"/>
          <w:szCs w:val="27"/>
        </w:rPr>
        <w:t>a</w:t>
      </w:r>
      <w:r w:rsidRPr="002551DB">
        <w:rPr>
          <w:rFonts w:ascii="Times New Roman" w:hAnsi="Times New Roman"/>
          <w:color w:val="auto"/>
          <w:sz w:val="27"/>
          <w:szCs w:val="27"/>
        </w:rPr>
        <w:t>mento alimentare istituiti da A</w:t>
      </w:r>
      <w:r>
        <w:rPr>
          <w:rFonts w:ascii="Times New Roman" w:hAnsi="Times New Roman"/>
          <w:color w:val="auto"/>
          <w:sz w:val="27"/>
          <w:szCs w:val="27"/>
        </w:rPr>
        <w:t>U</w:t>
      </w:r>
      <w:r w:rsidRPr="002551DB">
        <w:rPr>
          <w:rFonts w:ascii="Times New Roman" w:hAnsi="Times New Roman"/>
          <w:color w:val="auto"/>
          <w:sz w:val="27"/>
          <w:szCs w:val="27"/>
        </w:rPr>
        <w:t xml:space="preserve">SL Modena; </w:t>
      </w:r>
    </w:p>
    <w:p w:rsidR="00E9007F" w:rsidRPr="002551DB" w:rsidRDefault="00E9007F" w:rsidP="00FD2D3E">
      <w:p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>Considerato che:</w:t>
      </w:r>
    </w:p>
    <w:p w:rsidR="00E9007F" w:rsidRPr="002551DB" w:rsidRDefault="00E9007F" w:rsidP="003721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All’anoressia, alla bulimia e agli altri disturbi della nutrizione e dell’alimentazione è dedicata la Giornata nazionale del Fiocchetto Lilla, il 15 marzo, e sono diverse le in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>ziative e i workshop a livello nazionale che si sono svolte in data occasione al fine di sensibilizzare, prevenire ed informare la popolazione sul tema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9007F" w:rsidRPr="002551DB" w:rsidRDefault="00E9007F" w:rsidP="003721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durante la pandemia i dati sono peggiorati drasticamente, con un aumento del 30% dei casi di bulimia e anoressia e un peggioramento dei pazienti già diagnosticati. S</w:t>
      </w:r>
      <w:r w:rsidRPr="002551DB">
        <w:rPr>
          <w:rFonts w:ascii="Times New Roman" w:hAnsi="Times New Roman" w:cs="Times New Roman"/>
          <w:sz w:val="27"/>
          <w:szCs w:val="27"/>
        </w:rPr>
        <w:t>e</w:t>
      </w:r>
      <w:r w:rsidRPr="002551DB">
        <w:rPr>
          <w:rFonts w:ascii="Times New Roman" w:hAnsi="Times New Roman" w:cs="Times New Roman"/>
          <w:sz w:val="27"/>
          <w:szCs w:val="27"/>
        </w:rPr>
        <w:t xml:space="preserve">condo i dati del Ministero della </w:t>
      </w:r>
      <w:r>
        <w:rPr>
          <w:rFonts w:ascii="Times New Roman" w:hAnsi="Times New Roman" w:cs="Times New Roman"/>
          <w:sz w:val="27"/>
          <w:szCs w:val="27"/>
        </w:rPr>
        <w:t>S</w:t>
      </w:r>
      <w:r w:rsidRPr="002551DB">
        <w:rPr>
          <w:rFonts w:ascii="Times New Roman" w:hAnsi="Times New Roman" w:cs="Times New Roman"/>
          <w:sz w:val="27"/>
          <w:szCs w:val="27"/>
        </w:rPr>
        <w:t>alute tutti i D</w:t>
      </w:r>
      <w:r>
        <w:rPr>
          <w:rFonts w:ascii="Times New Roman" w:hAnsi="Times New Roman" w:cs="Times New Roman"/>
          <w:sz w:val="27"/>
          <w:szCs w:val="27"/>
        </w:rPr>
        <w:t>CA</w:t>
      </w:r>
      <w:r w:rsidRPr="002551DB">
        <w:rPr>
          <w:rFonts w:ascii="Times New Roman" w:hAnsi="Times New Roman" w:cs="Times New Roman"/>
          <w:sz w:val="27"/>
          <w:szCs w:val="27"/>
        </w:rPr>
        <w:t xml:space="preserve"> sono più frequenti tra le donne r</w:t>
      </w:r>
      <w:r w:rsidRPr="002551DB">
        <w:rPr>
          <w:rFonts w:ascii="Times New Roman" w:hAnsi="Times New Roman" w:cs="Times New Roman"/>
          <w:sz w:val="27"/>
          <w:szCs w:val="27"/>
        </w:rPr>
        <w:t>i</w:t>
      </w:r>
      <w:r w:rsidRPr="002551DB">
        <w:rPr>
          <w:rFonts w:ascii="Times New Roman" w:hAnsi="Times New Roman" w:cs="Times New Roman"/>
          <w:sz w:val="27"/>
          <w:szCs w:val="27"/>
        </w:rPr>
        <w:t xml:space="preserve">spetto agli uomini e vi è un fortissimo impatto sui giovani e giovanissimi con un’incidenza nel tasso di mortalità tra i 12 e i 25 anni del 10%, a dimostrazione di quanto sia necessario riconoscere questi disturbi come un’emergenza socio-sanitaria oltre che monitorata in maniera adeguata; </w:t>
      </w:r>
    </w:p>
    <w:p w:rsidR="00E9007F" w:rsidRPr="002551DB" w:rsidRDefault="00E9007F" w:rsidP="00FD2D3E">
      <w:pPr>
        <w:spacing w:line="276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551DB">
        <w:rPr>
          <w:rFonts w:ascii="Times New Roman" w:hAnsi="Times New Roman" w:cs="Times New Roman"/>
          <w:b/>
          <w:bCs/>
          <w:sz w:val="27"/>
          <w:szCs w:val="27"/>
        </w:rPr>
        <w:t xml:space="preserve">Si interroga il Sindaco e </w:t>
      </w:r>
      <w:r>
        <w:rPr>
          <w:rFonts w:ascii="Times New Roman" w:hAnsi="Times New Roman" w:cs="Times New Roman"/>
          <w:b/>
          <w:bCs/>
          <w:sz w:val="27"/>
          <w:szCs w:val="27"/>
        </w:rPr>
        <w:t>la Giunta</w:t>
      </w:r>
      <w:r w:rsidRPr="002551DB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Com</w:t>
      </w:r>
      <w:r>
        <w:rPr>
          <w:rFonts w:ascii="Times New Roman" w:hAnsi="Times New Roman" w:cs="Times New Roman"/>
          <w:sz w:val="27"/>
          <w:szCs w:val="27"/>
        </w:rPr>
        <w:t>’</w:t>
      </w:r>
      <w:r w:rsidRPr="002551DB">
        <w:rPr>
          <w:rFonts w:ascii="Times New Roman" w:hAnsi="Times New Roman" w:cs="Times New Roman"/>
          <w:sz w:val="27"/>
          <w:szCs w:val="27"/>
        </w:rPr>
        <w:t>è strutturata la rete di servizi e degli interventi di presa in carico e di cura da A</w:t>
      </w:r>
      <w:r>
        <w:rPr>
          <w:rFonts w:ascii="Times New Roman" w:hAnsi="Times New Roman" w:cs="Times New Roman"/>
          <w:sz w:val="27"/>
          <w:szCs w:val="27"/>
        </w:rPr>
        <w:t>U</w:t>
      </w:r>
      <w:r w:rsidRPr="002551DB">
        <w:rPr>
          <w:rFonts w:ascii="Times New Roman" w:hAnsi="Times New Roman" w:cs="Times New Roman"/>
          <w:sz w:val="27"/>
          <w:szCs w:val="27"/>
        </w:rPr>
        <w:t>SL Modena e in che modo sono coinvolte le famiglie;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 xml:space="preserve">Quali sono le iniziative di sensibilizzazione, informazione e prevenzione portate </w:t>
      </w:r>
      <w:r w:rsidRPr="002551DB">
        <w:rPr>
          <w:rFonts w:ascii="Times New Roman" w:hAnsi="Times New Roman" w:cs="Times New Roman"/>
          <w:sz w:val="27"/>
          <w:szCs w:val="27"/>
        </w:rPr>
        <w:t>a</w:t>
      </w:r>
      <w:r w:rsidRPr="002551DB">
        <w:rPr>
          <w:rFonts w:ascii="Times New Roman" w:hAnsi="Times New Roman" w:cs="Times New Roman"/>
          <w:sz w:val="27"/>
          <w:szCs w:val="27"/>
        </w:rPr>
        <w:t xml:space="preserve">vanti, oltre a </w:t>
      </w:r>
      <w:r w:rsidRPr="002551DB">
        <w:rPr>
          <w:rFonts w:ascii="Times New Roman" w:hAnsi="Times New Roman" w:cs="Times New Roman"/>
          <w:i/>
          <w:iCs/>
          <w:sz w:val="27"/>
          <w:szCs w:val="27"/>
        </w:rPr>
        <w:t>“Okkio alla salute”</w:t>
      </w:r>
      <w:r w:rsidRPr="002551DB">
        <w:rPr>
          <w:rFonts w:ascii="Times New Roman" w:hAnsi="Times New Roman" w:cs="Times New Roman"/>
          <w:sz w:val="27"/>
          <w:szCs w:val="27"/>
        </w:rPr>
        <w:t xml:space="preserve"> della Regione Emilia-Romagna; 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Se vi sono dati che rilev</w:t>
      </w:r>
      <w:r>
        <w:rPr>
          <w:rFonts w:ascii="Times New Roman" w:hAnsi="Times New Roman" w:cs="Times New Roman"/>
          <w:sz w:val="27"/>
          <w:szCs w:val="27"/>
        </w:rPr>
        <w:t>a</w:t>
      </w:r>
      <w:r w:rsidRPr="002551DB">
        <w:rPr>
          <w:rFonts w:ascii="Times New Roman" w:hAnsi="Times New Roman" w:cs="Times New Roman"/>
          <w:sz w:val="27"/>
          <w:szCs w:val="27"/>
        </w:rPr>
        <w:t>no anche a Modena l’abbassamento dell’età dell’insorgere dei sintomi riguardo a tali disturbi;</w:t>
      </w:r>
    </w:p>
    <w:p w:rsidR="00E9007F" w:rsidRPr="002551DB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51DB">
        <w:rPr>
          <w:rFonts w:ascii="Times New Roman" w:hAnsi="Times New Roman" w:cs="Times New Roman"/>
          <w:sz w:val="27"/>
          <w:szCs w:val="27"/>
        </w:rPr>
        <w:t>Quali azioni sono in atto per proseguire la cura e la prevenzione dei disturbi del co</w:t>
      </w:r>
      <w:r w:rsidRPr="002551DB">
        <w:rPr>
          <w:rFonts w:ascii="Times New Roman" w:hAnsi="Times New Roman" w:cs="Times New Roman"/>
          <w:sz w:val="27"/>
          <w:szCs w:val="27"/>
        </w:rPr>
        <w:t>m</w:t>
      </w:r>
      <w:r w:rsidRPr="002551DB">
        <w:rPr>
          <w:rFonts w:ascii="Times New Roman" w:hAnsi="Times New Roman" w:cs="Times New Roman"/>
          <w:sz w:val="27"/>
          <w:szCs w:val="27"/>
        </w:rPr>
        <w:t>portamento alimentare, anche a fronte dell’emergenza sanitaria da Covid-19 e se si registra un aumento</w:t>
      </w:r>
      <w:r>
        <w:rPr>
          <w:rFonts w:ascii="Times New Roman" w:hAnsi="Times New Roman" w:cs="Times New Roman"/>
          <w:sz w:val="27"/>
          <w:szCs w:val="27"/>
        </w:rPr>
        <w:t xml:space="preserve"> dei casi</w:t>
      </w:r>
      <w:r w:rsidRPr="002551DB">
        <w:rPr>
          <w:rFonts w:ascii="Times New Roman" w:hAnsi="Times New Roman" w:cs="Times New Roman"/>
          <w:sz w:val="27"/>
          <w:szCs w:val="27"/>
        </w:rPr>
        <w:t>;</w:t>
      </w:r>
    </w:p>
    <w:p w:rsidR="00E9007F" w:rsidRPr="00736CA4" w:rsidRDefault="00E9007F" w:rsidP="003721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CA4">
        <w:rPr>
          <w:rFonts w:ascii="Times New Roman" w:hAnsi="Times New Roman" w:cs="Times New Roman"/>
          <w:sz w:val="27"/>
          <w:szCs w:val="27"/>
        </w:rPr>
        <w:t xml:space="preserve"> Se sia a conoscenza di progettualità di prospettiva atte a sviluppare ulteriormente il Centro Regionale di riferimento e nuove strategie di contrasto e prevenzione contro questi disturbi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9007F" w:rsidRDefault="00E9007F" w:rsidP="00736CA4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9007F" w:rsidRDefault="00E9007F" w:rsidP="00736CA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Federica Venturelli </w:t>
      </w:r>
    </w:p>
    <w:p w:rsidR="00E9007F" w:rsidRPr="00736CA4" w:rsidRDefault="00E9007F" w:rsidP="00736CA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Ferdinando Tripi</w:t>
      </w:r>
    </w:p>
    <w:p w:rsidR="00E9007F" w:rsidRPr="00F268C6" w:rsidRDefault="00E9007F" w:rsidP="00FD2D3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9007F" w:rsidRPr="00F268C6" w:rsidRDefault="00E9007F" w:rsidP="00FD2D3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E9007F" w:rsidRPr="00F268C6" w:rsidSect="000760B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7F" w:rsidRDefault="00E9007F" w:rsidP="003721A5">
      <w:pPr>
        <w:spacing w:after="0" w:line="240" w:lineRule="auto"/>
      </w:pPr>
      <w:r>
        <w:separator/>
      </w:r>
    </w:p>
  </w:endnote>
  <w:endnote w:type="continuationSeparator" w:id="0">
    <w:p w:rsidR="00E9007F" w:rsidRDefault="00E9007F" w:rsidP="0037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07F" w:rsidRDefault="00E9007F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E9007F" w:rsidRDefault="00E90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7F" w:rsidRDefault="00E9007F" w:rsidP="003721A5">
      <w:pPr>
        <w:spacing w:after="0" w:line="240" w:lineRule="auto"/>
      </w:pPr>
      <w:r>
        <w:separator/>
      </w:r>
    </w:p>
  </w:footnote>
  <w:footnote w:type="continuationSeparator" w:id="0">
    <w:p w:rsidR="00E9007F" w:rsidRDefault="00E9007F" w:rsidP="0037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8B1"/>
    <w:multiLevelType w:val="hybridMultilevel"/>
    <w:tmpl w:val="169A80F8"/>
    <w:lvl w:ilvl="0" w:tplc="84A2BD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A23376"/>
    <w:multiLevelType w:val="hybridMultilevel"/>
    <w:tmpl w:val="D166BC66"/>
    <w:lvl w:ilvl="0" w:tplc="84A2BD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8C6"/>
    <w:rsid w:val="000760B7"/>
    <w:rsid w:val="000863EA"/>
    <w:rsid w:val="000B722C"/>
    <w:rsid w:val="000F27D8"/>
    <w:rsid w:val="001571B4"/>
    <w:rsid w:val="002551DB"/>
    <w:rsid w:val="0028484A"/>
    <w:rsid w:val="002A4AC1"/>
    <w:rsid w:val="003721A5"/>
    <w:rsid w:val="003B1248"/>
    <w:rsid w:val="00401ECE"/>
    <w:rsid w:val="00435E69"/>
    <w:rsid w:val="004F33AD"/>
    <w:rsid w:val="00736CA4"/>
    <w:rsid w:val="00755661"/>
    <w:rsid w:val="00765AD1"/>
    <w:rsid w:val="00807F2B"/>
    <w:rsid w:val="008A7869"/>
    <w:rsid w:val="008F7E2A"/>
    <w:rsid w:val="00990EA7"/>
    <w:rsid w:val="009A3653"/>
    <w:rsid w:val="00A45F59"/>
    <w:rsid w:val="00AA5794"/>
    <w:rsid w:val="00AA5B8B"/>
    <w:rsid w:val="00AE7A66"/>
    <w:rsid w:val="00B04EDB"/>
    <w:rsid w:val="00B351AA"/>
    <w:rsid w:val="00BD3900"/>
    <w:rsid w:val="00C73FC4"/>
    <w:rsid w:val="00CA5583"/>
    <w:rsid w:val="00D10E4B"/>
    <w:rsid w:val="00D93CED"/>
    <w:rsid w:val="00DD4119"/>
    <w:rsid w:val="00E015F3"/>
    <w:rsid w:val="00E77374"/>
    <w:rsid w:val="00E9007F"/>
    <w:rsid w:val="00EE176F"/>
    <w:rsid w:val="00F268C6"/>
    <w:rsid w:val="00FC6A9B"/>
    <w:rsid w:val="00FD2D3E"/>
    <w:rsid w:val="00FE018F"/>
    <w:rsid w:val="00FF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B7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51A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351AA"/>
    <w:rPr>
      <w:rFonts w:ascii="Calibri Light" w:hAnsi="Calibri Light" w:cs="Times New Roman"/>
      <w:color w:val="1F3763"/>
      <w:sz w:val="24"/>
      <w:szCs w:val="24"/>
    </w:rPr>
  </w:style>
  <w:style w:type="paragraph" w:styleId="ListParagraph">
    <w:name w:val="List Paragraph"/>
    <w:basedOn w:val="Normal"/>
    <w:uiPriority w:val="99"/>
    <w:qFormat/>
    <w:rsid w:val="00F268C6"/>
    <w:pPr>
      <w:ind w:left="720"/>
      <w:contextualSpacing/>
    </w:pPr>
  </w:style>
  <w:style w:type="paragraph" w:styleId="NormalWeb">
    <w:name w:val="Normal (Web)"/>
    <w:basedOn w:val="Normal"/>
    <w:uiPriority w:val="99"/>
    <w:rsid w:val="00BD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umentotitolo">
    <w:name w:val="documentotitolo"/>
    <w:basedOn w:val="DefaultParagraphFont"/>
    <w:uiPriority w:val="99"/>
    <w:rsid w:val="003721A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721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21A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5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F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74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74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845</Words>
  <Characters>4823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Federica Venturelli</dc:creator>
  <cp:keywords/>
  <dc:description/>
  <cp:lastModifiedBy>pbubolo</cp:lastModifiedBy>
  <cp:revision>2</cp:revision>
  <cp:lastPrinted>2021-05-13T16:01:00Z</cp:lastPrinted>
  <dcterms:created xsi:type="dcterms:W3CDTF">2021-05-13T16:01:00Z</dcterms:created>
  <dcterms:modified xsi:type="dcterms:W3CDTF">2021-05-13T16:01:00Z</dcterms:modified>
</cp:coreProperties>
</file>