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F86D5D" w14:textId="77777777" w:rsidR="00FC6A9B" w:rsidRDefault="00A53DA1" w:rsidP="00FC6A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Times New Roman" w:hAnsi="Times New Roman" w:cs="Times New Roman"/>
          <w:sz w:val="26"/>
          <w:szCs w:val="26"/>
          <w:lang w:val="it-IT"/>
        </w:rPr>
      </w:pPr>
      <w:r>
        <w:rPr>
          <w:rFonts w:ascii="Times New Roman" w:hAnsi="Times New Roman"/>
          <w:noProof/>
          <w:color w:val="000080"/>
          <w:sz w:val="28"/>
          <w:szCs w:val="28"/>
          <w:lang w:val="it-IT"/>
        </w:rPr>
        <w:drawing>
          <wp:inline distT="0" distB="0" distL="0" distR="0" wp14:anchorId="12EE5F83" wp14:editId="5DD2E52D">
            <wp:extent cx="714375" cy="89535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895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886373" w14:textId="77777777" w:rsidR="00FC6A9B" w:rsidRPr="00FC6A9B" w:rsidRDefault="00FC6A9B" w:rsidP="00FC6A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 w:rsidRPr="00FC6A9B">
        <w:rPr>
          <w:rFonts w:ascii="Times New Roman" w:hAnsi="Times New Roman" w:cs="Times New Roman"/>
          <w:b/>
          <w:bCs/>
          <w:sz w:val="26"/>
          <w:szCs w:val="26"/>
          <w:lang w:val="it-IT"/>
        </w:rPr>
        <w:t>Comune di Modena</w:t>
      </w:r>
    </w:p>
    <w:p w14:paraId="645C045F" w14:textId="77777777" w:rsidR="00FC6A9B" w:rsidRDefault="00FC6A9B" w:rsidP="00FC6A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Times New Roman" w:hAnsi="Times New Roman" w:cs="Times New Roman"/>
          <w:b/>
          <w:bCs/>
          <w:sz w:val="26"/>
          <w:szCs w:val="26"/>
          <w:lang w:val="it-IT"/>
        </w:rPr>
      </w:pPr>
      <w:r>
        <w:rPr>
          <w:rFonts w:ascii="Times New Roman" w:hAnsi="Times New Roman"/>
          <w:b/>
          <w:bCs/>
          <w:sz w:val="26"/>
          <w:szCs w:val="26"/>
        </w:rPr>
        <w:t xml:space="preserve">Consiglio </w:t>
      </w:r>
      <w:r w:rsidRPr="001745E6">
        <w:rPr>
          <w:rFonts w:ascii="Times New Roman" w:hAnsi="Times New Roman"/>
          <w:b/>
          <w:bCs/>
          <w:sz w:val="26"/>
          <w:szCs w:val="26"/>
          <w:lang w:val="it-IT"/>
        </w:rPr>
        <w:t>Comunale</w:t>
      </w:r>
    </w:p>
    <w:p w14:paraId="3920A94C" w14:textId="5A588C9D" w:rsidR="00FC6A9B" w:rsidRDefault="00040849" w:rsidP="00FC6A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  <w:r w:rsidRPr="001745E6">
        <w:rPr>
          <w:rFonts w:ascii="Times New Roman" w:hAnsi="Times New Roman"/>
          <w:b/>
          <w:bCs/>
          <w:sz w:val="26"/>
          <w:szCs w:val="26"/>
          <w:lang w:val="it-IT"/>
        </w:rPr>
        <w:t>Gruppo</w:t>
      </w:r>
      <w:r w:rsidRPr="00040849"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1745E6">
        <w:rPr>
          <w:rFonts w:ascii="Times New Roman" w:hAnsi="Times New Roman"/>
          <w:b/>
          <w:bCs/>
          <w:sz w:val="26"/>
          <w:szCs w:val="26"/>
          <w:lang w:val="it-IT"/>
        </w:rPr>
        <w:t>Consiliare</w:t>
      </w:r>
      <w:r w:rsidRPr="00040849">
        <w:rPr>
          <w:rFonts w:ascii="Times New Roman" w:hAnsi="Times New Roman"/>
          <w:b/>
          <w:bCs/>
          <w:sz w:val="26"/>
          <w:szCs w:val="26"/>
        </w:rPr>
        <w:t xml:space="preserve"> Lega Modena</w:t>
      </w:r>
    </w:p>
    <w:p w14:paraId="12174B7D" w14:textId="77777777" w:rsidR="001458A0" w:rsidRDefault="001458A0" w:rsidP="00FC6A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center"/>
        <w:rPr>
          <w:rFonts w:ascii="Times New Roman" w:hAnsi="Times New Roman"/>
          <w:b/>
          <w:bCs/>
          <w:sz w:val="26"/>
          <w:szCs w:val="26"/>
        </w:rPr>
      </w:pPr>
    </w:p>
    <w:p w14:paraId="02E9DA65" w14:textId="61757F1E" w:rsidR="001458A0" w:rsidRDefault="001458A0" w:rsidP="00145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Arial" w:hAnsi="Arial" w:cs="Arial"/>
          <w:color w:val="auto"/>
          <w:sz w:val="24"/>
          <w:szCs w:val="24"/>
          <w:lang w:val="it-IT"/>
        </w:rPr>
      </w:pPr>
      <w:r>
        <w:rPr>
          <w:rFonts w:ascii="Arial" w:hAnsi="Arial" w:cs="Arial"/>
          <w:color w:val="auto"/>
          <w:sz w:val="24"/>
          <w:szCs w:val="24"/>
          <w:lang w:val="it-IT"/>
        </w:rPr>
        <w:t>PROTOCOLLO GENERALE n° 173711 del 10/06/2021</w:t>
      </w:r>
    </w:p>
    <w:p w14:paraId="739A815B" w14:textId="009B2149" w:rsidR="001458A0" w:rsidRDefault="001458A0" w:rsidP="001458A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right"/>
        <w:rPr>
          <w:rFonts w:ascii="Times New Roman" w:hAnsi="Times New Roman"/>
          <w:sz w:val="26"/>
          <w:szCs w:val="26"/>
        </w:rPr>
      </w:pPr>
      <w:r>
        <w:rPr>
          <w:rFonts w:ascii="Arial" w:hAnsi="Arial" w:cs="Arial"/>
          <w:color w:val="auto"/>
          <w:sz w:val="24"/>
          <w:szCs w:val="24"/>
          <w:lang w:val="it-IT"/>
        </w:rPr>
        <w:t>(p.e.c.)</w:t>
      </w:r>
    </w:p>
    <w:p w14:paraId="7231A319" w14:textId="2F058C73" w:rsidR="00FC6A9B" w:rsidRDefault="00FC6A9B" w:rsidP="00FC6A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Modena, </w:t>
      </w:r>
      <w:r w:rsidR="00F2377E">
        <w:rPr>
          <w:rFonts w:ascii="Times New Roman" w:hAnsi="Times New Roman"/>
          <w:sz w:val="26"/>
          <w:szCs w:val="26"/>
        </w:rPr>
        <w:t>08</w:t>
      </w:r>
      <w:r w:rsidR="00663022">
        <w:rPr>
          <w:rFonts w:ascii="Times New Roman" w:hAnsi="Times New Roman"/>
          <w:sz w:val="26"/>
          <w:szCs w:val="26"/>
        </w:rPr>
        <w:t>/06/2021</w:t>
      </w:r>
    </w:p>
    <w:p w14:paraId="754AEB91" w14:textId="77777777" w:rsidR="00FC6A9B" w:rsidRDefault="00FC6A9B" w:rsidP="00FC6A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 w:rsidRPr="001745E6">
        <w:rPr>
          <w:rFonts w:ascii="Times New Roman" w:hAnsi="Times New Roman"/>
          <w:sz w:val="26"/>
          <w:szCs w:val="26"/>
          <w:lang w:val="it-IT"/>
        </w:rPr>
        <w:t>Alla</w:t>
      </w:r>
      <w:r>
        <w:rPr>
          <w:rFonts w:ascii="Times New Roman" w:hAnsi="Times New Roman"/>
          <w:sz w:val="26"/>
          <w:szCs w:val="26"/>
        </w:rPr>
        <w:t xml:space="preserve"> </w:t>
      </w:r>
      <w:r w:rsidRPr="001745E6">
        <w:rPr>
          <w:rFonts w:ascii="Times New Roman" w:hAnsi="Times New Roman"/>
          <w:sz w:val="26"/>
          <w:szCs w:val="26"/>
          <w:lang w:val="it-IT"/>
        </w:rPr>
        <w:t xml:space="preserve">Presidenza </w:t>
      </w:r>
      <w:r w:rsidR="001745E6">
        <w:rPr>
          <w:rFonts w:ascii="Times New Roman" w:hAnsi="Times New Roman"/>
          <w:sz w:val="26"/>
          <w:szCs w:val="26"/>
        </w:rPr>
        <w:t xml:space="preserve">del Consiglio </w:t>
      </w:r>
      <w:r w:rsidR="001745E6" w:rsidRPr="001745E6">
        <w:rPr>
          <w:rFonts w:ascii="Times New Roman" w:hAnsi="Times New Roman"/>
          <w:sz w:val="26"/>
          <w:szCs w:val="26"/>
          <w:lang w:val="it-IT"/>
        </w:rPr>
        <w:t>Comunale</w:t>
      </w:r>
    </w:p>
    <w:p w14:paraId="563C12AF" w14:textId="77777777" w:rsidR="00FC6A9B" w:rsidRDefault="00FC6A9B" w:rsidP="00FC6A9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360" w:lineRule="auto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Al Sindaco</w:t>
      </w:r>
    </w:p>
    <w:p w14:paraId="439A25E7" w14:textId="77777777" w:rsidR="00FC6A9B" w:rsidRDefault="00FC6A9B" w:rsidP="00FC6A9B">
      <w:pPr>
        <w:pStyle w:val="Normale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76" w:lineRule="auto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INTERROGAZIONE</w:t>
      </w:r>
      <w:r w:rsidR="00E87A75">
        <w:rPr>
          <w:b/>
          <w:bCs/>
          <w:sz w:val="26"/>
          <w:szCs w:val="26"/>
        </w:rPr>
        <w:t xml:space="preserve"> A RISPOSTA SCRITTA</w:t>
      </w:r>
    </w:p>
    <w:p w14:paraId="0BACDB6C" w14:textId="77777777" w:rsidR="00FC6A9B" w:rsidRDefault="00FC6A9B" w:rsidP="00FC6A9B">
      <w:pPr>
        <w:pStyle w:val="Normale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76" w:lineRule="auto"/>
        <w:jc w:val="center"/>
        <w:rPr>
          <w:b/>
          <w:bCs/>
          <w:sz w:val="26"/>
          <w:szCs w:val="26"/>
        </w:rPr>
      </w:pPr>
    </w:p>
    <w:p w14:paraId="016A832C" w14:textId="77777777" w:rsidR="005C6289" w:rsidRDefault="00FC6A9B" w:rsidP="00FC6A9B">
      <w:pPr>
        <w:pStyle w:val="Normale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76" w:lineRule="auto"/>
        <w:rPr>
          <w:rStyle w:val="Nessuno"/>
          <w:color w:val="212121"/>
          <w:sz w:val="26"/>
          <w:szCs w:val="26"/>
          <w:u w:color="212121"/>
          <w:lang w:eastAsia="it-IT"/>
        </w:rPr>
      </w:pPr>
      <w:r w:rsidRPr="00FC6A9B">
        <w:rPr>
          <w:b/>
          <w:bCs/>
          <w:sz w:val="26"/>
          <w:szCs w:val="26"/>
          <w:bdr w:val="none" w:sz="0" w:space="0" w:color="auto" w:frame="1"/>
        </w:rPr>
        <w:t>Oggetto:</w:t>
      </w:r>
      <w:r>
        <w:rPr>
          <w:sz w:val="26"/>
          <w:szCs w:val="26"/>
          <w:bdr w:val="none" w:sz="0" w:space="0" w:color="auto" w:frame="1"/>
        </w:rPr>
        <w:t> </w:t>
      </w:r>
      <w:r w:rsidR="00040849">
        <w:rPr>
          <w:rStyle w:val="Nessuno"/>
          <w:color w:val="212121"/>
          <w:sz w:val="26"/>
          <w:szCs w:val="26"/>
          <w:u w:color="212121"/>
          <w:lang w:eastAsia="it-IT"/>
        </w:rPr>
        <w:t xml:space="preserve">Chiarimenti </w:t>
      </w:r>
      <w:r w:rsidR="001775B7">
        <w:rPr>
          <w:rStyle w:val="Nessuno"/>
          <w:color w:val="212121"/>
          <w:sz w:val="26"/>
          <w:szCs w:val="26"/>
          <w:u w:color="212121"/>
          <w:lang w:eastAsia="it-IT"/>
        </w:rPr>
        <w:t>sui rapporti tra M</w:t>
      </w:r>
      <w:r w:rsidR="00160715">
        <w:rPr>
          <w:rStyle w:val="Nessuno"/>
          <w:color w:val="212121"/>
          <w:sz w:val="26"/>
          <w:szCs w:val="26"/>
          <w:u w:color="212121"/>
          <w:lang w:eastAsia="it-IT"/>
        </w:rPr>
        <w:t xml:space="preserve">odena Parcheggi </w:t>
      </w:r>
      <w:r w:rsidR="001A4A22">
        <w:rPr>
          <w:rStyle w:val="Nessuno"/>
          <w:color w:val="212121"/>
          <w:sz w:val="26"/>
          <w:szCs w:val="26"/>
          <w:u w:color="212121"/>
          <w:lang w:eastAsia="it-IT"/>
        </w:rPr>
        <w:t>S.p.</w:t>
      </w:r>
      <w:r w:rsidR="001775B7">
        <w:rPr>
          <w:rStyle w:val="Nessuno"/>
          <w:color w:val="212121"/>
          <w:sz w:val="26"/>
          <w:szCs w:val="26"/>
          <w:u w:color="212121"/>
          <w:lang w:eastAsia="it-IT"/>
        </w:rPr>
        <w:t>A</w:t>
      </w:r>
      <w:r w:rsidR="001A4A22">
        <w:rPr>
          <w:rStyle w:val="Nessuno"/>
          <w:color w:val="212121"/>
          <w:sz w:val="26"/>
          <w:szCs w:val="26"/>
          <w:u w:color="212121"/>
          <w:lang w:eastAsia="it-IT"/>
        </w:rPr>
        <w:t>.</w:t>
      </w:r>
      <w:r w:rsidR="001775B7">
        <w:rPr>
          <w:rStyle w:val="Nessuno"/>
          <w:color w:val="212121"/>
          <w:sz w:val="26"/>
          <w:szCs w:val="26"/>
          <w:u w:color="212121"/>
          <w:lang w:eastAsia="it-IT"/>
        </w:rPr>
        <w:t xml:space="preserve"> </w:t>
      </w:r>
      <w:r w:rsidR="00160715">
        <w:rPr>
          <w:rStyle w:val="Nessuno"/>
          <w:color w:val="212121"/>
          <w:sz w:val="26"/>
          <w:szCs w:val="26"/>
          <w:u w:color="212121"/>
          <w:lang w:eastAsia="it-IT"/>
        </w:rPr>
        <w:t xml:space="preserve">e </w:t>
      </w:r>
      <w:r w:rsidR="001775B7">
        <w:rPr>
          <w:rStyle w:val="Nessuno"/>
          <w:color w:val="212121"/>
          <w:sz w:val="26"/>
          <w:szCs w:val="26"/>
          <w:u w:color="212121"/>
          <w:lang w:eastAsia="it-IT"/>
        </w:rPr>
        <w:t>l’Amministrazione C</w:t>
      </w:r>
      <w:r w:rsidR="00160715">
        <w:rPr>
          <w:rStyle w:val="Nessuno"/>
          <w:color w:val="212121"/>
          <w:sz w:val="26"/>
          <w:szCs w:val="26"/>
          <w:u w:color="212121"/>
          <w:lang w:eastAsia="it-IT"/>
        </w:rPr>
        <w:t>omunale di Modena</w:t>
      </w:r>
      <w:r w:rsidR="005A65A8">
        <w:rPr>
          <w:rStyle w:val="Nessuno"/>
          <w:color w:val="212121"/>
          <w:sz w:val="26"/>
          <w:szCs w:val="26"/>
          <w:u w:color="212121"/>
          <w:lang w:eastAsia="it-IT"/>
        </w:rPr>
        <w:t>.</w:t>
      </w:r>
    </w:p>
    <w:p w14:paraId="6E36E6A7" w14:textId="77777777" w:rsidR="002C0102" w:rsidRPr="00FC6A9B" w:rsidRDefault="002C0102" w:rsidP="00FC6A9B">
      <w:pPr>
        <w:pStyle w:val="Normale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before="0" w:after="0" w:line="276" w:lineRule="auto"/>
        <w:rPr>
          <w:rStyle w:val="Nessuno"/>
          <w:b/>
          <w:bCs/>
          <w:sz w:val="26"/>
          <w:szCs w:val="26"/>
          <w:lang w:eastAsia="it-IT"/>
        </w:rPr>
      </w:pPr>
    </w:p>
    <w:p w14:paraId="4B3B934C" w14:textId="77777777" w:rsidR="005C6289" w:rsidRDefault="00D57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225" w:line="240" w:lineRule="auto"/>
        <w:rPr>
          <w:rStyle w:val="Nessuno"/>
          <w:rFonts w:ascii="Times New Roman" w:hAnsi="Times New Roman" w:cs="Times New Roman"/>
          <w:b/>
          <w:bCs/>
          <w:color w:val="212121"/>
          <w:sz w:val="26"/>
          <w:szCs w:val="26"/>
          <w:u w:color="212121"/>
          <w:lang w:eastAsia="it-IT"/>
        </w:rPr>
      </w:pPr>
      <w:r>
        <w:rPr>
          <w:rStyle w:val="Nessuno"/>
          <w:rFonts w:ascii="Times New Roman" w:hAnsi="Times New Roman"/>
          <w:b/>
          <w:bCs/>
          <w:color w:val="212121"/>
          <w:sz w:val="26"/>
          <w:szCs w:val="26"/>
          <w:u w:color="212121"/>
          <w:lang w:eastAsia="it-IT"/>
        </w:rPr>
        <w:t>Premesso che:</w:t>
      </w:r>
    </w:p>
    <w:p w14:paraId="478EAEF0" w14:textId="77777777" w:rsidR="00040849" w:rsidRPr="00040849" w:rsidRDefault="00040849" w:rsidP="00040849">
      <w:pPr>
        <w:pStyle w:val="NormaleWeb"/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225"/>
        <w:jc w:val="both"/>
        <w:rPr>
          <w:rStyle w:val="Nessuno"/>
          <w:color w:val="212121"/>
          <w:sz w:val="26"/>
          <w:szCs w:val="26"/>
          <w:u w:color="212121"/>
          <w:lang w:eastAsia="it-IT"/>
        </w:rPr>
      </w:pPr>
      <w:r w:rsidRPr="00040849">
        <w:rPr>
          <w:rStyle w:val="Nessuno"/>
          <w:color w:val="212121"/>
          <w:sz w:val="26"/>
          <w:szCs w:val="26"/>
          <w:u w:color="212121"/>
          <w:lang w:eastAsia="it-IT"/>
        </w:rPr>
        <w:t xml:space="preserve">che </w:t>
      </w:r>
      <w:r w:rsidR="00906AC1">
        <w:rPr>
          <w:rStyle w:val="Nessuno"/>
          <w:color w:val="212121"/>
          <w:sz w:val="26"/>
          <w:szCs w:val="26"/>
          <w:u w:color="212121"/>
          <w:lang w:eastAsia="it-IT"/>
        </w:rPr>
        <w:t>dal 2012 è attivo il Piano Sosta che prevede l’istituzione di parcheggi a pagamento in buona parte della città di Modena</w:t>
      </w:r>
      <w:r w:rsidR="00175D04">
        <w:rPr>
          <w:rStyle w:val="Nessuno"/>
          <w:color w:val="212121"/>
          <w:sz w:val="26"/>
          <w:szCs w:val="26"/>
          <w:u w:color="212121"/>
          <w:lang w:eastAsia="it-IT"/>
        </w:rPr>
        <w:t>, quella</w:t>
      </w:r>
      <w:r w:rsidR="00906AC1">
        <w:rPr>
          <w:rStyle w:val="Nessuno"/>
          <w:color w:val="212121"/>
          <w:sz w:val="26"/>
          <w:szCs w:val="26"/>
          <w:u w:color="212121"/>
          <w:lang w:eastAsia="it-IT"/>
        </w:rPr>
        <w:t xml:space="preserve"> attigua al centro Storico</w:t>
      </w:r>
      <w:r w:rsidR="001775B7">
        <w:rPr>
          <w:rStyle w:val="Nessuno"/>
          <w:color w:val="212121"/>
          <w:sz w:val="26"/>
          <w:szCs w:val="26"/>
          <w:u w:color="212121"/>
          <w:lang w:eastAsia="it-IT"/>
        </w:rPr>
        <w:t>;</w:t>
      </w:r>
    </w:p>
    <w:p w14:paraId="47DA0F58" w14:textId="7E7F2DA3" w:rsidR="00040849" w:rsidRPr="001775B7" w:rsidRDefault="00906AC1" w:rsidP="00DE3E0C">
      <w:pPr>
        <w:pStyle w:val="NormaleWeb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225"/>
        <w:jc w:val="both"/>
        <w:rPr>
          <w:rStyle w:val="Nessuno"/>
          <w:color w:val="212121"/>
          <w:sz w:val="26"/>
          <w:szCs w:val="26"/>
          <w:u w:color="212121"/>
          <w:lang w:eastAsia="it-IT"/>
        </w:rPr>
      </w:pPr>
      <w:r>
        <w:rPr>
          <w:rStyle w:val="Nessuno"/>
          <w:color w:val="212121"/>
          <w:sz w:val="26"/>
          <w:szCs w:val="26"/>
          <w:u w:color="212121"/>
          <w:lang w:eastAsia="it-IT"/>
        </w:rPr>
        <w:t>che la gestione dei parchimetri e delle riscossioni economiche sono state delegate alla Società Modena Parcheggi</w:t>
      </w:r>
      <w:r w:rsidR="001A4A22">
        <w:rPr>
          <w:rStyle w:val="Nessuno"/>
          <w:color w:val="212121"/>
          <w:sz w:val="26"/>
          <w:szCs w:val="26"/>
          <w:u w:color="212121"/>
          <w:lang w:eastAsia="it-IT"/>
        </w:rPr>
        <w:t xml:space="preserve"> S.p.</w:t>
      </w:r>
      <w:r w:rsidR="001775B7">
        <w:rPr>
          <w:rStyle w:val="Nessuno"/>
          <w:color w:val="212121"/>
          <w:sz w:val="26"/>
          <w:szCs w:val="26"/>
          <w:u w:color="212121"/>
          <w:lang w:eastAsia="it-IT"/>
        </w:rPr>
        <w:t>A</w:t>
      </w:r>
      <w:r w:rsidR="001A4A22">
        <w:rPr>
          <w:rStyle w:val="Nessuno"/>
          <w:color w:val="212121"/>
          <w:sz w:val="26"/>
          <w:szCs w:val="26"/>
          <w:u w:color="212121"/>
          <w:lang w:eastAsia="it-IT"/>
        </w:rPr>
        <w:t>.,</w:t>
      </w:r>
      <w:r w:rsidR="00DE3E0C">
        <w:rPr>
          <w:rStyle w:val="Nessuno"/>
          <w:color w:val="212121"/>
          <w:sz w:val="26"/>
          <w:szCs w:val="26"/>
          <w:u w:color="212121"/>
          <w:lang w:eastAsia="it-IT"/>
        </w:rPr>
        <w:t xml:space="preserve"> acquisita </w:t>
      </w:r>
      <w:r w:rsidR="005406EA">
        <w:rPr>
          <w:rStyle w:val="Nessuno"/>
          <w:color w:val="212121"/>
          <w:sz w:val="26"/>
          <w:szCs w:val="26"/>
          <w:u w:color="212121"/>
          <w:lang w:eastAsia="it-IT"/>
        </w:rPr>
        <w:t xml:space="preserve">nel 2016 dal ramo italiano della </w:t>
      </w:r>
      <w:r w:rsidR="00DE3E0C" w:rsidRPr="00DE3E0C">
        <w:rPr>
          <w:rStyle w:val="Nessuno"/>
          <w:color w:val="212121"/>
          <w:sz w:val="26"/>
          <w:szCs w:val="26"/>
          <w:u w:color="212121"/>
          <w:lang w:eastAsia="it-IT"/>
        </w:rPr>
        <w:t>Best in Parking &amp; Real Estate AG con sede in Schwarzenbergplatz 5 / 7.1 - 1030 Vienna (Austria)</w:t>
      </w:r>
      <w:r w:rsidR="00DE3E0C">
        <w:rPr>
          <w:rStyle w:val="Nessuno"/>
          <w:color w:val="212121"/>
          <w:sz w:val="26"/>
          <w:szCs w:val="26"/>
          <w:u w:color="212121"/>
          <w:lang w:eastAsia="it-IT"/>
        </w:rPr>
        <w:t xml:space="preserve">, azienda che gestisce posti auto in </w:t>
      </w:r>
      <w:r w:rsidR="00DE3E0C" w:rsidRPr="00DE3E0C">
        <w:rPr>
          <w:rStyle w:val="Nessuno"/>
          <w:color w:val="212121"/>
          <w:sz w:val="26"/>
          <w:szCs w:val="26"/>
          <w:u w:color="212121"/>
          <w:lang w:eastAsia="it-IT"/>
        </w:rPr>
        <w:t>Austria, Italia, Croazia, Svizzera, Slovacchia e Slovenia</w:t>
      </w:r>
      <w:r w:rsidR="00DE3E0C">
        <w:rPr>
          <w:rStyle w:val="Nessuno"/>
          <w:color w:val="212121"/>
          <w:sz w:val="26"/>
          <w:szCs w:val="26"/>
          <w:u w:color="212121"/>
          <w:lang w:eastAsia="it-IT"/>
        </w:rPr>
        <w:t>.</w:t>
      </w:r>
      <w:r w:rsidR="005406EA" w:rsidRPr="005406EA">
        <w:rPr>
          <w:rStyle w:val="Nessuno"/>
          <w:color w:val="212121"/>
          <w:sz w:val="26"/>
          <w:szCs w:val="26"/>
          <w:u w:color="212121"/>
          <w:lang w:eastAsia="it-IT"/>
        </w:rPr>
        <w:t xml:space="preserve"> </w:t>
      </w:r>
    </w:p>
    <w:p w14:paraId="138B7ADD" w14:textId="77777777" w:rsidR="005C6289" w:rsidRDefault="00D574A4" w:rsidP="001867C1">
      <w:pPr>
        <w:pStyle w:val="Normale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hd w:val="clear" w:color="auto" w:fill="FFFFFF"/>
        <w:spacing w:after="225"/>
        <w:ind w:left="360"/>
        <w:jc w:val="both"/>
        <w:rPr>
          <w:rStyle w:val="Nessuno"/>
          <w:rFonts w:cs="Times New Roman"/>
          <w:b/>
          <w:bCs/>
          <w:color w:val="212121"/>
          <w:sz w:val="26"/>
          <w:szCs w:val="26"/>
          <w:u w:color="212121"/>
          <w:lang w:eastAsia="it-IT"/>
        </w:rPr>
      </w:pPr>
      <w:r>
        <w:rPr>
          <w:rStyle w:val="Nessuno"/>
          <w:b/>
          <w:bCs/>
          <w:color w:val="212121"/>
          <w:sz w:val="26"/>
          <w:szCs w:val="26"/>
          <w:u w:color="212121"/>
          <w:lang w:eastAsia="it-IT"/>
        </w:rPr>
        <w:t xml:space="preserve"> Considerato che: </w:t>
      </w:r>
    </w:p>
    <w:p w14:paraId="68F5263B" w14:textId="77777777" w:rsidR="00040849" w:rsidRDefault="005108B1" w:rsidP="00FF271F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Style w:val="Nessuno"/>
          <w:rFonts w:ascii="Times New Roman" w:hAnsi="Times New Roman"/>
          <w:sz w:val="26"/>
          <w:szCs w:val="26"/>
          <w:lang w:eastAsia="it-IT"/>
        </w:rPr>
      </w:pPr>
      <w:r>
        <w:rPr>
          <w:rStyle w:val="Nessuno"/>
          <w:rFonts w:ascii="Times New Roman" w:hAnsi="Times New Roman"/>
          <w:sz w:val="26"/>
          <w:szCs w:val="26"/>
          <w:lang w:eastAsia="it-IT"/>
        </w:rPr>
        <w:t xml:space="preserve">periodicamente abbiamo assistito ad un incremento delle aree della sosta </w:t>
      </w:r>
      <w:r w:rsidR="005406EA">
        <w:rPr>
          <w:rStyle w:val="Nessuno"/>
          <w:rFonts w:ascii="Times New Roman" w:hAnsi="Times New Roman"/>
          <w:sz w:val="26"/>
          <w:szCs w:val="26"/>
          <w:lang w:eastAsia="it-IT"/>
        </w:rPr>
        <w:t xml:space="preserve">a pagamento </w:t>
      </w:r>
      <w:r w:rsidR="00E87A75">
        <w:rPr>
          <w:rStyle w:val="Nessuno"/>
          <w:rFonts w:ascii="Times New Roman" w:hAnsi="Times New Roman"/>
          <w:sz w:val="26"/>
          <w:szCs w:val="26"/>
          <w:lang w:eastAsia="it-IT"/>
        </w:rPr>
        <w:t>a scapito delle aree gratuite;</w:t>
      </w:r>
    </w:p>
    <w:p w14:paraId="1FC89D3F" w14:textId="77777777" w:rsidR="00F2377E" w:rsidRDefault="00F2377E" w:rsidP="00FF271F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Style w:val="Nessuno"/>
          <w:rFonts w:ascii="Times New Roman" w:hAnsi="Times New Roman"/>
          <w:sz w:val="26"/>
          <w:szCs w:val="26"/>
          <w:lang w:eastAsia="it-IT"/>
        </w:rPr>
      </w:pPr>
      <w:r>
        <w:rPr>
          <w:rStyle w:val="Nessuno"/>
          <w:rFonts w:ascii="Times New Roman" w:hAnsi="Times New Roman"/>
          <w:sz w:val="26"/>
          <w:szCs w:val="26"/>
          <w:lang w:eastAsia="it-IT"/>
        </w:rPr>
        <w:t xml:space="preserve">negli anni sono aumentate le tariffe per i fruitori dei parcheggi </w:t>
      </w:r>
      <w:r w:rsidR="00E87A75">
        <w:rPr>
          <w:rStyle w:val="Nessuno"/>
          <w:rFonts w:ascii="Times New Roman" w:hAnsi="Times New Roman"/>
          <w:sz w:val="26"/>
          <w:szCs w:val="26"/>
          <w:lang w:eastAsia="it-IT"/>
        </w:rPr>
        <w:t>in concessione</w:t>
      </w:r>
      <w:r>
        <w:rPr>
          <w:rStyle w:val="Nessuno"/>
          <w:rFonts w:ascii="Times New Roman" w:hAnsi="Times New Roman"/>
          <w:sz w:val="26"/>
          <w:szCs w:val="26"/>
          <w:lang w:eastAsia="it-IT"/>
        </w:rPr>
        <w:t xml:space="preserve"> e sono aumentate le fasce orarie a pagamento</w:t>
      </w:r>
      <w:r w:rsidR="001745E6">
        <w:rPr>
          <w:rStyle w:val="Nessuno"/>
          <w:rFonts w:ascii="Times New Roman" w:hAnsi="Times New Roman"/>
          <w:sz w:val="26"/>
          <w:szCs w:val="26"/>
          <w:lang w:eastAsia="it-IT"/>
        </w:rPr>
        <w:t>;</w:t>
      </w:r>
    </w:p>
    <w:p w14:paraId="6E453E5E" w14:textId="77777777" w:rsidR="001745E6" w:rsidRDefault="001745E6" w:rsidP="001745E6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Style w:val="Nessuno"/>
          <w:rFonts w:ascii="Times New Roman" w:hAnsi="Times New Roman"/>
          <w:sz w:val="26"/>
          <w:szCs w:val="26"/>
          <w:lang w:eastAsia="it-IT"/>
        </w:rPr>
      </w:pPr>
      <w:r>
        <w:rPr>
          <w:rStyle w:val="Nessuno"/>
          <w:rFonts w:ascii="Times New Roman" w:hAnsi="Times New Roman"/>
          <w:sz w:val="26"/>
          <w:szCs w:val="26"/>
          <w:lang w:eastAsia="it-IT"/>
        </w:rPr>
        <w:t>esistono sempre più difficoltà di accesso al centro storico in quanto i posti per il parcheggio risultano insufficienti.</w:t>
      </w:r>
    </w:p>
    <w:p w14:paraId="71769D19" w14:textId="77777777" w:rsidR="001867C1" w:rsidRDefault="001867C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  <w:jc w:val="both"/>
        <w:rPr>
          <w:rStyle w:val="Nessuno"/>
          <w:rFonts w:ascii="Times New Roman" w:hAnsi="Times New Roman"/>
          <w:b/>
          <w:bCs/>
          <w:sz w:val="26"/>
          <w:szCs w:val="26"/>
          <w:lang w:eastAsia="it-IT"/>
        </w:rPr>
      </w:pPr>
    </w:p>
    <w:p w14:paraId="6E75B925" w14:textId="77777777" w:rsidR="005C6289" w:rsidRDefault="00D57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360"/>
        <w:jc w:val="both"/>
        <w:rPr>
          <w:rStyle w:val="Nessuno"/>
          <w:rFonts w:ascii="Times New Roman" w:hAnsi="Times New Roman" w:cs="Times New Roman"/>
          <w:b/>
          <w:bCs/>
          <w:sz w:val="26"/>
          <w:szCs w:val="26"/>
          <w:lang w:eastAsia="it-IT"/>
        </w:rPr>
      </w:pPr>
      <w:r>
        <w:rPr>
          <w:rStyle w:val="Nessuno"/>
          <w:rFonts w:ascii="Times New Roman" w:hAnsi="Times New Roman"/>
          <w:b/>
          <w:bCs/>
          <w:sz w:val="26"/>
          <w:szCs w:val="26"/>
          <w:lang w:eastAsia="it-IT"/>
        </w:rPr>
        <w:lastRenderedPageBreak/>
        <w:t xml:space="preserve">Sottolineato che: </w:t>
      </w:r>
    </w:p>
    <w:p w14:paraId="354CC464" w14:textId="0D6A9CC9" w:rsidR="00B46261" w:rsidRDefault="00B46261" w:rsidP="00FF271F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Style w:val="Nessuno"/>
          <w:rFonts w:ascii="Times New Roman" w:hAnsi="Times New Roman"/>
          <w:sz w:val="26"/>
          <w:szCs w:val="26"/>
          <w:lang w:eastAsia="it-IT"/>
        </w:rPr>
      </w:pPr>
      <w:r>
        <w:rPr>
          <w:rStyle w:val="Nessuno"/>
          <w:rFonts w:ascii="Times New Roman" w:hAnsi="Times New Roman"/>
          <w:sz w:val="26"/>
          <w:szCs w:val="26"/>
          <w:lang w:eastAsia="it-IT"/>
        </w:rPr>
        <w:t>la soppressione</w:t>
      </w:r>
      <w:r w:rsidR="006F798B">
        <w:rPr>
          <w:rStyle w:val="Nessuno"/>
          <w:rFonts w:ascii="Times New Roman" w:hAnsi="Times New Roman"/>
          <w:sz w:val="26"/>
          <w:szCs w:val="26"/>
          <w:lang w:eastAsia="it-IT"/>
        </w:rPr>
        <w:t xml:space="preserve"> del più grande parcheggio non a pagamento (549 posti) che rientra nella cosiddetta area sosta, quello della </w:t>
      </w:r>
      <w:r>
        <w:rPr>
          <w:rStyle w:val="Nessuno"/>
          <w:rFonts w:ascii="Times New Roman" w:hAnsi="Times New Roman"/>
          <w:sz w:val="26"/>
          <w:szCs w:val="26"/>
          <w:lang w:eastAsia="it-IT"/>
        </w:rPr>
        <w:t>ex AMCM, solo parzialmente sostitui</w:t>
      </w:r>
      <w:r w:rsidR="006F798B">
        <w:rPr>
          <w:rStyle w:val="Nessuno"/>
          <w:rFonts w:ascii="Times New Roman" w:hAnsi="Times New Roman"/>
          <w:sz w:val="26"/>
          <w:szCs w:val="26"/>
          <w:lang w:eastAsia="it-IT"/>
        </w:rPr>
        <w:t>to</w:t>
      </w:r>
      <w:r w:rsidR="002C0102">
        <w:rPr>
          <w:rStyle w:val="Nessuno"/>
          <w:rFonts w:ascii="Times New Roman" w:hAnsi="Times New Roman"/>
          <w:sz w:val="26"/>
          <w:szCs w:val="26"/>
          <w:lang w:eastAsia="it-IT"/>
        </w:rPr>
        <w:t xml:space="preserve"> da posti auto posti più lontano</w:t>
      </w:r>
      <w:r>
        <w:rPr>
          <w:rStyle w:val="Nessuno"/>
          <w:rFonts w:ascii="Times New Roman" w:hAnsi="Times New Roman"/>
          <w:sz w:val="26"/>
          <w:szCs w:val="26"/>
          <w:lang w:eastAsia="it-IT"/>
        </w:rPr>
        <w:t xml:space="preserve"> rispetto al Centro e sop</w:t>
      </w:r>
      <w:r w:rsidR="002C0102">
        <w:rPr>
          <w:rStyle w:val="Nessuno"/>
          <w:rFonts w:ascii="Times New Roman" w:hAnsi="Times New Roman"/>
          <w:sz w:val="26"/>
          <w:szCs w:val="26"/>
          <w:lang w:eastAsia="it-IT"/>
        </w:rPr>
        <w:t xml:space="preserve">rattutto </w:t>
      </w:r>
      <w:r>
        <w:rPr>
          <w:rStyle w:val="Nessuno"/>
          <w:rFonts w:ascii="Times New Roman" w:hAnsi="Times New Roman"/>
          <w:sz w:val="26"/>
          <w:szCs w:val="26"/>
          <w:lang w:eastAsia="it-IT"/>
        </w:rPr>
        <w:t>al Mercato Albinelli</w:t>
      </w:r>
      <w:r w:rsidR="002C0102">
        <w:rPr>
          <w:rStyle w:val="Nessuno"/>
          <w:rFonts w:ascii="Times New Roman" w:hAnsi="Times New Roman"/>
          <w:sz w:val="26"/>
          <w:szCs w:val="26"/>
          <w:lang w:eastAsia="it-IT"/>
        </w:rPr>
        <w:t>, ha ulteriormente aggravato le difficoltà di posteggio</w:t>
      </w:r>
      <w:r w:rsidR="00134E1E">
        <w:rPr>
          <w:rStyle w:val="Nessuno"/>
          <w:rFonts w:ascii="Times New Roman" w:hAnsi="Times New Roman"/>
          <w:sz w:val="26"/>
          <w:szCs w:val="26"/>
          <w:lang w:eastAsia="it-IT"/>
        </w:rPr>
        <w:t>, ma ha portato innegabili vantaggi a Modena Parcheggi</w:t>
      </w:r>
      <w:r w:rsidR="002C0102">
        <w:rPr>
          <w:rStyle w:val="Nessuno"/>
          <w:rFonts w:ascii="Times New Roman" w:hAnsi="Times New Roman"/>
          <w:sz w:val="26"/>
          <w:szCs w:val="26"/>
          <w:lang w:eastAsia="it-IT"/>
        </w:rPr>
        <w:t>;</w:t>
      </w:r>
    </w:p>
    <w:p w14:paraId="5D170538" w14:textId="77777777" w:rsidR="00B46261" w:rsidRDefault="00B46261" w:rsidP="00FF271F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Style w:val="Nessuno"/>
          <w:rFonts w:ascii="Times New Roman" w:hAnsi="Times New Roman"/>
          <w:sz w:val="26"/>
          <w:szCs w:val="26"/>
          <w:lang w:eastAsia="it-IT"/>
        </w:rPr>
      </w:pPr>
      <w:r>
        <w:rPr>
          <w:rStyle w:val="Nessuno"/>
          <w:rFonts w:ascii="Times New Roman" w:hAnsi="Times New Roman"/>
          <w:sz w:val="26"/>
          <w:szCs w:val="26"/>
          <w:lang w:eastAsia="it-IT"/>
        </w:rPr>
        <w:t>il futuro piano sosta prevede l’ampliamento della zona ZTL ai viali del Parco del</w:t>
      </w:r>
      <w:r w:rsidR="00E87A75">
        <w:rPr>
          <w:rStyle w:val="Nessuno"/>
          <w:rFonts w:ascii="Times New Roman" w:hAnsi="Times New Roman"/>
          <w:sz w:val="26"/>
          <w:szCs w:val="26"/>
          <w:lang w:eastAsia="it-IT"/>
        </w:rPr>
        <w:t>le Rimembranze, aumentando le difficoltà di posteggio per chi vorrà raggiungere il centro, in assenza di un piano di mobilità pubblica convincente;</w:t>
      </w:r>
    </w:p>
    <w:p w14:paraId="57302DD4" w14:textId="77777777" w:rsidR="00040849" w:rsidRDefault="005108B1" w:rsidP="00FF271F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Style w:val="Nessuno"/>
          <w:rFonts w:ascii="Times New Roman" w:hAnsi="Times New Roman"/>
          <w:sz w:val="26"/>
          <w:szCs w:val="26"/>
          <w:lang w:eastAsia="it-IT"/>
        </w:rPr>
        <w:t>il parcheggio interrato del Parco Novi Sad è poco frequentato</w:t>
      </w:r>
      <w:r w:rsidR="00E87A75">
        <w:rPr>
          <w:rStyle w:val="Nessuno"/>
          <w:rFonts w:ascii="Times New Roman" w:hAnsi="Times New Roman"/>
          <w:sz w:val="26"/>
          <w:szCs w:val="26"/>
          <w:lang w:eastAsia="it-IT"/>
        </w:rPr>
        <w:t>,</w:t>
      </w:r>
      <w:r>
        <w:rPr>
          <w:rStyle w:val="Nessuno"/>
          <w:rFonts w:ascii="Times New Roman" w:hAnsi="Times New Roman"/>
          <w:sz w:val="26"/>
          <w:szCs w:val="26"/>
          <w:lang w:eastAsia="it-IT"/>
        </w:rPr>
        <w:t xml:space="preserve"> in quanto mancano le </w:t>
      </w:r>
      <w:r w:rsidR="000014D1">
        <w:rPr>
          <w:rStyle w:val="Nessuno"/>
          <w:rFonts w:ascii="Times New Roman" w:hAnsi="Times New Roman"/>
          <w:sz w:val="26"/>
          <w:szCs w:val="26"/>
          <w:lang w:eastAsia="it-IT"/>
        </w:rPr>
        <w:t>condizioni di sicurezza in un’area della città in cui è forte il degrado e frequenti gli episodi di microcriminalità</w:t>
      </w:r>
      <w:r w:rsidR="002C0102">
        <w:rPr>
          <w:rFonts w:ascii="Times New Roman" w:hAnsi="Times New Roman"/>
          <w:sz w:val="26"/>
          <w:szCs w:val="26"/>
          <w:lang w:val="it-IT"/>
        </w:rPr>
        <w:t>;</w:t>
      </w:r>
    </w:p>
    <w:p w14:paraId="6E5AFAD9" w14:textId="77777777" w:rsidR="005C6289" w:rsidRDefault="00175D04" w:rsidP="00EC2A09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il ritorno economico per il C</w:t>
      </w:r>
      <w:r w:rsidR="000014D1">
        <w:rPr>
          <w:rFonts w:ascii="Times New Roman" w:hAnsi="Times New Roman"/>
          <w:sz w:val="26"/>
          <w:szCs w:val="26"/>
          <w:lang w:val="it-IT"/>
        </w:rPr>
        <w:t>omune, per una concessione di superfici pubbliche im</w:t>
      </w:r>
      <w:r w:rsidR="002C0102">
        <w:rPr>
          <w:rFonts w:ascii="Times New Roman" w:hAnsi="Times New Roman"/>
          <w:sz w:val="26"/>
          <w:szCs w:val="26"/>
          <w:lang w:val="it-IT"/>
        </w:rPr>
        <w:t>ponenti è ridicolo;</w:t>
      </w:r>
    </w:p>
    <w:p w14:paraId="3356590F" w14:textId="4FEB1D8D" w:rsidR="00134E1E" w:rsidRDefault="00134E1E" w:rsidP="00134E1E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il Comune a seguito della pandemia ha deciso di rinunciare al canone annuale di € 123.000,00 </w:t>
      </w:r>
      <w:r w:rsidR="00654C90">
        <w:rPr>
          <w:rFonts w:ascii="Times New Roman" w:hAnsi="Times New Roman"/>
          <w:sz w:val="26"/>
          <w:szCs w:val="26"/>
          <w:lang w:val="it-IT"/>
        </w:rPr>
        <w:t xml:space="preserve">per il 2020 </w:t>
      </w:r>
      <w:r>
        <w:rPr>
          <w:rFonts w:ascii="Times New Roman" w:hAnsi="Times New Roman"/>
          <w:sz w:val="26"/>
          <w:szCs w:val="26"/>
          <w:lang w:val="it-IT"/>
        </w:rPr>
        <w:t xml:space="preserve">e </w:t>
      </w:r>
      <w:r w:rsidR="00B90164">
        <w:rPr>
          <w:rFonts w:ascii="Times New Roman" w:hAnsi="Times New Roman"/>
          <w:sz w:val="26"/>
          <w:szCs w:val="26"/>
          <w:lang w:val="it-IT"/>
        </w:rPr>
        <w:t xml:space="preserve">ha proposto </w:t>
      </w:r>
      <w:r w:rsidR="00654C90">
        <w:rPr>
          <w:rFonts w:ascii="Times New Roman" w:hAnsi="Times New Roman"/>
          <w:sz w:val="26"/>
          <w:szCs w:val="26"/>
          <w:lang w:val="it-IT"/>
        </w:rPr>
        <w:t>di elargire € 350.000,00 a titolo di r</w:t>
      </w:r>
      <w:r w:rsidRPr="00134E1E">
        <w:rPr>
          <w:rFonts w:ascii="Times New Roman" w:hAnsi="Times New Roman"/>
          <w:sz w:val="26"/>
          <w:szCs w:val="26"/>
          <w:lang w:val="it-IT"/>
        </w:rPr>
        <w:t xml:space="preserve">istoro </w:t>
      </w:r>
      <w:r w:rsidR="00654C90">
        <w:rPr>
          <w:rFonts w:ascii="Times New Roman" w:hAnsi="Times New Roman"/>
          <w:sz w:val="26"/>
          <w:szCs w:val="26"/>
          <w:lang w:val="it-IT"/>
        </w:rPr>
        <w:t xml:space="preserve">a </w:t>
      </w:r>
      <w:r w:rsidRPr="00134E1E">
        <w:rPr>
          <w:rFonts w:ascii="Times New Roman" w:hAnsi="Times New Roman"/>
          <w:sz w:val="26"/>
          <w:szCs w:val="26"/>
          <w:lang w:val="it-IT"/>
        </w:rPr>
        <w:t>Modena Parcheggi</w:t>
      </w:r>
      <w:r w:rsidR="00654C90">
        <w:rPr>
          <w:rFonts w:ascii="Times New Roman" w:hAnsi="Times New Roman"/>
          <w:sz w:val="26"/>
          <w:szCs w:val="26"/>
          <w:lang w:val="it-IT"/>
        </w:rPr>
        <w:t xml:space="preserve"> per l</w:t>
      </w:r>
      <w:r w:rsidR="001458A0">
        <w:rPr>
          <w:rFonts w:ascii="Times New Roman" w:hAnsi="Times New Roman"/>
          <w:sz w:val="26"/>
          <w:szCs w:val="26"/>
          <w:lang w:val="it-IT"/>
        </w:rPr>
        <w:t>a</w:t>
      </w:r>
      <w:r w:rsidR="00654C90">
        <w:rPr>
          <w:rFonts w:ascii="Times New Roman" w:hAnsi="Times New Roman"/>
          <w:sz w:val="26"/>
          <w:szCs w:val="26"/>
          <w:lang w:val="it-IT"/>
        </w:rPr>
        <w:t xml:space="preserve"> riduzione delle entrate durante il periodo dell’epidemia Covid (sebbene gli abbonamenti non siano stati particolarmente intaccati e ci siano stati riduzioni consistenti dei costi), e questo nonostante che Modena Parcheggi, </w:t>
      </w:r>
      <w:r w:rsidR="00B90164">
        <w:rPr>
          <w:rFonts w:ascii="Times New Roman" w:hAnsi="Times New Roman"/>
          <w:sz w:val="26"/>
          <w:szCs w:val="26"/>
          <w:lang w:val="it-IT"/>
        </w:rPr>
        <w:t>risulterebbe avere avuto</w:t>
      </w:r>
      <w:r w:rsidR="00654C90">
        <w:rPr>
          <w:rFonts w:ascii="Times New Roman" w:hAnsi="Times New Roman"/>
          <w:sz w:val="26"/>
          <w:szCs w:val="26"/>
          <w:lang w:val="it-IT"/>
        </w:rPr>
        <w:t xml:space="preserve"> nel 2020 la chiusura </w:t>
      </w:r>
      <w:r w:rsidR="00B90164">
        <w:rPr>
          <w:rFonts w:ascii="Times New Roman" w:hAnsi="Times New Roman"/>
          <w:sz w:val="26"/>
          <w:szCs w:val="26"/>
          <w:lang w:val="it-IT"/>
        </w:rPr>
        <w:t xml:space="preserve">del bilancio </w:t>
      </w:r>
      <w:r w:rsidR="00654C90">
        <w:rPr>
          <w:rFonts w:ascii="Times New Roman" w:hAnsi="Times New Roman"/>
          <w:sz w:val="26"/>
          <w:szCs w:val="26"/>
          <w:lang w:val="it-IT"/>
        </w:rPr>
        <w:t>in attivo;</w:t>
      </w:r>
    </w:p>
    <w:p w14:paraId="12A3629A" w14:textId="77777777" w:rsidR="002C0102" w:rsidRDefault="002C0102" w:rsidP="00EC2A09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il Comune è fortemente condizionato sui piani urbanistici e sui piani legati alla mobilità urbana dalla necessità di rapportarsi con Modena Parcheggi per ogni modifica che ruota intorno alla sosta degli autoveicoli della città. Pertanto si è costretti a intavolare estenuanti trattative che spesso si concludono con ulteriori c</w:t>
      </w:r>
      <w:r w:rsidR="00654C90">
        <w:rPr>
          <w:rFonts w:ascii="Times New Roman" w:hAnsi="Times New Roman"/>
          <w:sz w:val="26"/>
          <w:szCs w:val="26"/>
          <w:lang w:val="it-IT"/>
        </w:rPr>
        <w:t>oncessioni alla società privata;</w:t>
      </w:r>
    </w:p>
    <w:p w14:paraId="210A72BB" w14:textId="77777777" w:rsidR="00134E1E" w:rsidRDefault="00A9230B" w:rsidP="00134E1E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un</w:t>
      </w:r>
      <w:r w:rsidR="00134E1E">
        <w:rPr>
          <w:rFonts w:ascii="Times New Roman" w:hAnsi="Times New Roman"/>
          <w:sz w:val="26"/>
          <w:szCs w:val="26"/>
          <w:lang w:val="it-IT"/>
        </w:rPr>
        <w:t xml:space="preserve"> dato politico fondamentale è se sia etico fare una convenzione che serve a tutti gli effetti a coprire un debito che dura svariate decine di anni e che ricadrà inevitabilmente non solo sui nostri figli ma anche sui nostri nipoti</w:t>
      </w:r>
      <w:r w:rsidR="00654C90">
        <w:rPr>
          <w:rFonts w:ascii="Times New Roman" w:hAnsi="Times New Roman"/>
          <w:sz w:val="26"/>
          <w:szCs w:val="26"/>
          <w:lang w:val="it-IT"/>
        </w:rPr>
        <w:t>;</w:t>
      </w:r>
    </w:p>
    <w:p w14:paraId="28E04009" w14:textId="77777777" w:rsidR="00134E1E" w:rsidRDefault="00E87A75" w:rsidP="00134E1E">
      <w:pPr>
        <w:pStyle w:val="Paragrafoelenco"/>
        <w:numPr>
          <w:ilvl w:val="0"/>
          <w:numId w:val="2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è altresì da chiedersi se sia giusto</w:t>
      </w:r>
      <w:r w:rsidR="00134E1E" w:rsidRPr="004E4399">
        <w:rPr>
          <w:rFonts w:ascii="Times New Roman" w:hAnsi="Times New Roman"/>
          <w:sz w:val="26"/>
          <w:szCs w:val="26"/>
          <w:lang w:val="it-IT"/>
        </w:rPr>
        <w:t xml:space="preserve"> compromettere l’attività di governi futuri della città che </w:t>
      </w:r>
      <w:r w:rsidR="00134E1E">
        <w:rPr>
          <w:rFonts w:ascii="Times New Roman" w:hAnsi="Times New Roman"/>
          <w:sz w:val="26"/>
          <w:szCs w:val="26"/>
          <w:lang w:val="it-IT"/>
        </w:rPr>
        <w:t xml:space="preserve">si troveranno fortemente vincolati nella loro libertà di agire, quando </w:t>
      </w:r>
      <w:r w:rsidR="00134E1E" w:rsidRPr="004E4399">
        <w:rPr>
          <w:rFonts w:ascii="Times New Roman" w:hAnsi="Times New Roman"/>
          <w:sz w:val="26"/>
          <w:szCs w:val="26"/>
          <w:lang w:val="it-IT"/>
        </w:rPr>
        <w:t>potrebbero non essere assolutamente i</w:t>
      </w:r>
      <w:r>
        <w:rPr>
          <w:rFonts w:ascii="Times New Roman" w:hAnsi="Times New Roman"/>
          <w:sz w:val="26"/>
          <w:szCs w:val="26"/>
          <w:lang w:val="it-IT"/>
        </w:rPr>
        <w:t>n linea con le decisioni prese dalle ultime amministrazioni comunali che hanno governato la città.</w:t>
      </w:r>
    </w:p>
    <w:p w14:paraId="3E05536A" w14:textId="77777777" w:rsidR="00E53DEE" w:rsidRPr="00EC2A09" w:rsidRDefault="00E53DEE" w:rsidP="000014D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Style w:val="Nessuno"/>
          <w:rFonts w:ascii="Times New Roman" w:hAnsi="Times New Roman"/>
          <w:sz w:val="26"/>
          <w:szCs w:val="26"/>
          <w:lang w:eastAsia="it-IT"/>
        </w:rPr>
      </w:pPr>
    </w:p>
    <w:p w14:paraId="6D5DE18C" w14:textId="77777777" w:rsidR="005C6289" w:rsidRDefault="00D574A4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Style w:val="Nessuno"/>
          <w:rFonts w:ascii="Times New Roman" w:hAnsi="Times New Roman" w:cs="Times New Roman"/>
          <w:b/>
          <w:bCs/>
          <w:sz w:val="26"/>
          <w:szCs w:val="26"/>
          <w:lang w:eastAsia="it-IT"/>
        </w:rPr>
      </w:pPr>
      <w:r>
        <w:rPr>
          <w:rStyle w:val="Nessuno"/>
          <w:rFonts w:ascii="Times New Roman" w:hAnsi="Times New Roman"/>
          <w:b/>
          <w:bCs/>
          <w:sz w:val="26"/>
          <w:szCs w:val="26"/>
          <w:lang w:eastAsia="it-IT"/>
        </w:rPr>
        <w:t xml:space="preserve">Si chiede al Sindaco e all’Assessore competente: </w:t>
      </w:r>
    </w:p>
    <w:p w14:paraId="45A2A21C" w14:textId="77777777" w:rsidR="00134E1E" w:rsidRDefault="004E4399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Quanto </w:t>
      </w:r>
      <w:r w:rsidR="00134E1E">
        <w:rPr>
          <w:rFonts w:ascii="Times New Roman" w:hAnsi="Times New Roman"/>
          <w:sz w:val="26"/>
          <w:szCs w:val="26"/>
          <w:lang w:val="it-IT"/>
        </w:rPr>
        <w:t>doveva durare</w:t>
      </w:r>
      <w:r>
        <w:rPr>
          <w:rFonts w:ascii="Times New Roman" w:hAnsi="Times New Roman"/>
          <w:sz w:val="26"/>
          <w:szCs w:val="26"/>
          <w:lang w:val="it-IT"/>
        </w:rPr>
        <w:t xml:space="preserve"> la convenzione sottoscritta all’inizio</w:t>
      </w:r>
      <w:r w:rsidR="00D1089A">
        <w:rPr>
          <w:rFonts w:ascii="Times New Roman" w:hAnsi="Times New Roman"/>
          <w:sz w:val="26"/>
          <w:szCs w:val="26"/>
          <w:lang w:val="it-IT"/>
        </w:rPr>
        <w:t xml:space="preserve"> tra Modena Parcheggi e il Comune di Modena</w:t>
      </w:r>
      <w:r w:rsidR="00134E1E">
        <w:rPr>
          <w:rFonts w:ascii="Times New Roman" w:hAnsi="Times New Roman"/>
          <w:sz w:val="26"/>
          <w:szCs w:val="26"/>
          <w:lang w:val="it-IT"/>
        </w:rPr>
        <w:t>.</w:t>
      </w:r>
    </w:p>
    <w:p w14:paraId="0B31D588" w14:textId="77777777" w:rsidR="00654C90" w:rsidRDefault="00134E1E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Quante succes</w:t>
      </w:r>
      <w:r w:rsidR="00654C90">
        <w:rPr>
          <w:rFonts w:ascii="Times New Roman" w:hAnsi="Times New Roman"/>
          <w:sz w:val="26"/>
          <w:szCs w:val="26"/>
          <w:lang w:val="it-IT"/>
        </w:rPr>
        <w:t xml:space="preserve">sive negoziazioni ci sono state e come è stato </w:t>
      </w:r>
      <w:r w:rsidR="00A9230B">
        <w:rPr>
          <w:rFonts w:ascii="Times New Roman" w:hAnsi="Times New Roman"/>
          <w:sz w:val="26"/>
          <w:szCs w:val="26"/>
          <w:lang w:val="it-IT"/>
        </w:rPr>
        <w:t xml:space="preserve">revisionato il piano </w:t>
      </w:r>
      <w:r w:rsidR="00654C90">
        <w:rPr>
          <w:rFonts w:ascii="Times New Roman" w:hAnsi="Times New Roman"/>
          <w:sz w:val="26"/>
          <w:szCs w:val="26"/>
          <w:lang w:val="it-IT"/>
        </w:rPr>
        <w:t>economico-</w:t>
      </w:r>
      <w:r w:rsidR="00A9230B">
        <w:rPr>
          <w:rFonts w:ascii="Times New Roman" w:hAnsi="Times New Roman"/>
          <w:sz w:val="26"/>
          <w:szCs w:val="26"/>
          <w:lang w:val="it-IT"/>
        </w:rPr>
        <w:t>finanziario</w:t>
      </w:r>
      <w:r w:rsidR="00654C90">
        <w:rPr>
          <w:rFonts w:ascii="Times New Roman" w:hAnsi="Times New Roman"/>
          <w:sz w:val="26"/>
          <w:szCs w:val="26"/>
          <w:lang w:val="it-IT"/>
        </w:rPr>
        <w:t>.</w:t>
      </w:r>
    </w:p>
    <w:p w14:paraId="11D96F37" w14:textId="77777777" w:rsidR="004E4399" w:rsidRDefault="00134E1E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lastRenderedPageBreak/>
        <w:t xml:space="preserve"> </w:t>
      </w:r>
      <w:r w:rsidR="00654C90">
        <w:rPr>
          <w:rFonts w:ascii="Times New Roman" w:hAnsi="Times New Roman"/>
          <w:sz w:val="26"/>
          <w:szCs w:val="26"/>
          <w:lang w:val="it-IT"/>
        </w:rPr>
        <w:t>Q</w:t>
      </w:r>
      <w:r>
        <w:rPr>
          <w:rFonts w:ascii="Times New Roman" w:hAnsi="Times New Roman"/>
          <w:sz w:val="26"/>
          <w:szCs w:val="26"/>
          <w:lang w:val="it-IT"/>
        </w:rPr>
        <w:t>uale risulta ad oggi la data di fine convenzione.</w:t>
      </w:r>
    </w:p>
    <w:p w14:paraId="5D8C5C48" w14:textId="77777777" w:rsidR="000922FA" w:rsidRDefault="004E4399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 w:rsidRPr="000922FA">
        <w:rPr>
          <w:rFonts w:ascii="Times New Roman" w:hAnsi="Times New Roman"/>
          <w:sz w:val="26"/>
          <w:szCs w:val="26"/>
          <w:lang w:val="it-IT"/>
        </w:rPr>
        <w:t xml:space="preserve">Quali penali sono previste in caso si volesse recedere </w:t>
      </w:r>
      <w:r w:rsidR="000922FA">
        <w:rPr>
          <w:rFonts w:ascii="Times New Roman" w:hAnsi="Times New Roman"/>
          <w:sz w:val="26"/>
          <w:szCs w:val="26"/>
          <w:lang w:val="it-IT"/>
        </w:rPr>
        <w:t>dalla convenzione.</w:t>
      </w:r>
    </w:p>
    <w:p w14:paraId="6CBD250C" w14:textId="77777777" w:rsidR="00B46261" w:rsidRPr="000922FA" w:rsidRDefault="00B46261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 w:rsidRPr="000922FA">
        <w:rPr>
          <w:rFonts w:ascii="Times New Roman" w:hAnsi="Times New Roman"/>
          <w:sz w:val="26"/>
          <w:szCs w:val="26"/>
          <w:lang w:val="it-IT"/>
        </w:rPr>
        <w:t>Quanto dovrebbe sborsare il Comune di Modena per uscire definitivamente dalla convenzione (si chiede il calcolo preciso complessivo</w:t>
      </w:r>
      <w:r w:rsidR="00654C90" w:rsidRPr="000922FA">
        <w:rPr>
          <w:rFonts w:ascii="Times New Roman" w:hAnsi="Times New Roman"/>
          <w:sz w:val="26"/>
          <w:szCs w:val="26"/>
          <w:lang w:val="it-IT"/>
        </w:rPr>
        <w:t xml:space="preserve"> di tutto attualizzato </w:t>
      </w:r>
      <w:r w:rsidR="00654C90" w:rsidRPr="000922FA">
        <w:rPr>
          <w:rFonts w:ascii="Times New Roman" w:hAnsi="Times New Roman"/>
          <w:sz w:val="26"/>
          <w:szCs w:val="26"/>
          <w:u w:val="single"/>
          <w:lang w:val="it-IT"/>
        </w:rPr>
        <w:t>ad oggi</w:t>
      </w:r>
      <w:r w:rsidR="00654C90" w:rsidRPr="000922FA">
        <w:rPr>
          <w:rFonts w:ascii="Times New Roman" w:hAnsi="Times New Roman"/>
          <w:sz w:val="26"/>
          <w:szCs w:val="26"/>
          <w:lang w:val="it-IT"/>
        </w:rPr>
        <w:t>).</w:t>
      </w:r>
    </w:p>
    <w:p w14:paraId="2F4336F8" w14:textId="77777777" w:rsidR="004E4399" w:rsidRPr="004E4399" w:rsidRDefault="004E4399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Come vengono gestite le contravvenzioni</w:t>
      </w:r>
      <w:r w:rsidR="00B46261">
        <w:rPr>
          <w:rFonts w:ascii="Times New Roman" w:hAnsi="Times New Roman"/>
          <w:sz w:val="26"/>
          <w:szCs w:val="26"/>
          <w:lang w:val="it-IT"/>
        </w:rPr>
        <w:t xml:space="preserve"> che vengono elevate sulle strisce blu</w:t>
      </w:r>
      <w:r w:rsidR="00654C90">
        <w:rPr>
          <w:rFonts w:ascii="Times New Roman" w:hAnsi="Times New Roman"/>
          <w:sz w:val="26"/>
          <w:szCs w:val="26"/>
          <w:lang w:val="it-IT"/>
        </w:rPr>
        <w:t>.</w:t>
      </w:r>
      <w:r>
        <w:rPr>
          <w:rFonts w:ascii="Times New Roman" w:hAnsi="Times New Roman"/>
          <w:sz w:val="26"/>
          <w:szCs w:val="26"/>
          <w:lang w:val="it-IT"/>
        </w:rPr>
        <w:t xml:space="preserve"> Quali i costi e quali le entrate</w:t>
      </w:r>
      <w:r w:rsidR="00654C90">
        <w:rPr>
          <w:rFonts w:ascii="Times New Roman" w:hAnsi="Times New Roman"/>
          <w:sz w:val="26"/>
          <w:szCs w:val="26"/>
          <w:lang w:val="it-IT"/>
        </w:rPr>
        <w:t xml:space="preserve"> per l’amministrazione comunale.</w:t>
      </w:r>
    </w:p>
    <w:p w14:paraId="40A09A71" w14:textId="77777777" w:rsidR="004E4399" w:rsidRPr="004E4399" w:rsidRDefault="000014D1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Quanti posti auto a pa</w:t>
      </w:r>
      <w:r w:rsidR="00654C90">
        <w:rPr>
          <w:rFonts w:ascii="Times New Roman" w:hAnsi="Times New Roman"/>
          <w:sz w:val="26"/>
          <w:szCs w:val="26"/>
          <w:lang w:val="it-IT"/>
        </w:rPr>
        <w:t>gamento contava Modena nel 2012.</w:t>
      </w:r>
    </w:p>
    <w:p w14:paraId="6C51AC6D" w14:textId="77777777" w:rsidR="00A066A9" w:rsidRDefault="000014D1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Quale è stato l’incasso </w:t>
      </w:r>
      <w:r w:rsidR="00654C90">
        <w:rPr>
          <w:rFonts w:ascii="Times New Roman" w:hAnsi="Times New Roman"/>
          <w:sz w:val="26"/>
          <w:szCs w:val="26"/>
          <w:lang w:val="it-IT"/>
        </w:rPr>
        <w:t>ricevuto</w:t>
      </w:r>
      <w:r>
        <w:rPr>
          <w:rFonts w:ascii="Times New Roman" w:hAnsi="Times New Roman"/>
          <w:sz w:val="26"/>
          <w:szCs w:val="26"/>
          <w:lang w:val="it-IT"/>
        </w:rPr>
        <w:t xml:space="preserve"> per quell’anno.</w:t>
      </w:r>
    </w:p>
    <w:p w14:paraId="1450C776" w14:textId="77777777" w:rsidR="006F798B" w:rsidRDefault="000014D1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Quale è stato l’incremento di posti auto a pagamento anno per anno negli anni successivi </w:t>
      </w:r>
      <w:r w:rsidR="00B46261">
        <w:rPr>
          <w:rFonts w:ascii="Times New Roman" w:hAnsi="Times New Roman"/>
          <w:sz w:val="26"/>
          <w:szCs w:val="26"/>
          <w:lang w:val="it-IT"/>
        </w:rPr>
        <w:t xml:space="preserve">fino </w:t>
      </w:r>
      <w:r w:rsidR="00654C90">
        <w:rPr>
          <w:rFonts w:ascii="Times New Roman" w:hAnsi="Times New Roman"/>
          <w:sz w:val="26"/>
          <w:szCs w:val="26"/>
          <w:lang w:val="it-IT"/>
        </w:rPr>
        <w:t>ad oggi</w:t>
      </w:r>
      <w:r>
        <w:rPr>
          <w:rFonts w:ascii="Times New Roman" w:hAnsi="Times New Roman"/>
          <w:sz w:val="26"/>
          <w:szCs w:val="26"/>
          <w:lang w:val="it-IT"/>
        </w:rPr>
        <w:t>.</w:t>
      </w:r>
    </w:p>
    <w:p w14:paraId="7A00C910" w14:textId="77777777" w:rsidR="00F2377E" w:rsidRDefault="006F798B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 w:rsidRPr="006F798B">
        <w:rPr>
          <w:rFonts w:ascii="Times New Roman" w:hAnsi="Times New Roman"/>
          <w:sz w:val="26"/>
          <w:szCs w:val="26"/>
          <w:lang w:val="it-IT"/>
        </w:rPr>
        <w:t>Quanti i</w:t>
      </w:r>
      <w:r w:rsidR="00F2377E" w:rsidRPr="006F798B">
        <w:rPr>
          <w:rFonts w:ascii="Times New Roman" w:hAnsi="Times New Roman"/>
          <w:sz w:val="26"/>
          <w:szCs w:val="26"/>
          <w:lang w:val="it-IT"/>
        </w:rPr>
        <w:t xml:space="preserve"> parcheggi gratuiti</w:t>
      </w:r>
      <w:r w:rsidRPr="006F798B">
        <w:rPr>
          <w:rFonts w:ascii="Times New Roman" w:hAnsi="Times New Roman"/>
          <w:sz w:val="26"/>
          <w:szCs w:val="26"/>
          <w:lang w:val="it-IT"/>
        </w:rPr>
        <w:t xml:space="preserve"> nel 2012 e quanti oggi</w:t>
      </w:r>
      <w:r w:rsidR="00F2377E" w:rsidRPr="006F798B">
        <w:rPr>
          <w:rFonts w:ascii="Times New Roman" w:hAnsi="Times New Roman"/>
          <w:sz w:val="26"/>
          <w:szCs w:val="26"/>
          <w:lang w:val="it-IT"/>
        </w:rPr>
        <w:t xml:space="preserve"> (compresi quelli </w:t>
      </w:r>
      <w:r w:rsidR="00150B29" w:rsidRPr="006F798B">
        <w:rPr>
          <w:rFonts w:ascii="Times New Roman" w:hAnsi="Times New Roman"/>
          <w:sz w:val="26"/>
          <w:szCs w:val="26"/>
          <w:lang w:val="it-IT"/>
        </w:rPr>
        <w:t xml:space="preserve">trasformati in parcheggi a pagamento, quelli </w:t>
      </w:r>
      <w:r w:rsidR="00F2377E" w:rsidRPr="006F798B">
        <w:rPr>
          <w:rFonts w:ascii="Times New Roman" w:hAnsi="Times New Roman"/>
          <w:sz w:val="26"/>
          <w:szCs w:val="26"/>
          <w:lang w:val="it-IT"/>
        </w:rPr>
        <w:t>recenti dell’</w:t>
      </w:r>
      <w:r w:rsidR="00654C90" w:rsidRPr="006F798B">
        <w:rPr>
          <w:rFonts w:ascii="Times New Roman" w:hAnsi="Times New Roman"/>
          <w:sz w:val="26"/>
          <w:szCs w:val="26"/>
          <w:lang w:val="it-IT"/>
        </w:rPr>
        <w:t>area ex</w:t>
      </w:r>
      <w:r w:rsidR="00F2377E" w:rsidRPr="006F798B">
        <w:rPr>
          <w:rFonts w:ascii="Times New Roman" w:hAnsi="Times New Roman"/>
          <w:sz w:val="26"/>
          <w:szCs w:val="26"/>
          <w:lang w:val="it-IT"/>
        </w:rPr>
        <w:t xml:space="preserve"> AMCM</w:t>
      </w:r>
      <w:r w:rsidR="00E87A75" w:rsidRPr="006F798B">
        <w:rPr>
          <w:rFonts w:ascii="Times New Roman" w:hAnsi="Times New Roman"/>
          <w:sz w:val="26"/>
          <w:szCs w:val="26"/>
          <w:lang w:val="it-IT"/>
        </w:rPr>
        <w:t>, quelli per</w:t>
      </w:r>
      <w:r w:rsidR="00150B29" w:rsidRPr="006F798B">
        <w:rPr>
          <w:rFonts w:ascii="Times New Roman" w:hAnsi="Times New Roman"/>
          <w:sz w:val="26"/>
          <w:szCs w:val="26"/>
          <w:lang w:val="it-IT"/>
        </w:rPr>
        <w:t>si per fare ciclabili, per posizionare cordoli, aiuole, pali per l’illuminazione, ecc.</w:t>
      </w:r>
      <w:r w:rsidR="00F2377E" w:rsidRPr="006F798B">
        <w:rPr>
          <w:rFonts w:ascii="Times New Roman" w:hAnsi="Times New Roman"/>
          <w:sz w:val="26"/>
          <w:szCs w:val="26"/>
          <w:lang w:val="it-IT"/>
        </w:rPr>
        <w:t>)</w:t>
      </w:r>
      <w:r w:rsidR="00150B29" w:rsidRPr="006F798B">
        <w:rPr>
          <w:rFonts w:ascii="Times New Roman" w:hAnsi="Times New Roman"/>
          <w:sz w:val="26"/>
          <w:szCs w:val="26"/>
          <w:lang w:val="it-IT"/>
        </w:rPr>
        <w:t xml:space="preserve">. In particolare </w:t>
      </w:r>
      <w:r w:rsidRPr="006F798B">
        <w:rPr>
          <w:rFonts w:ascii="Times New Roman" w:hAnsi="Times New Roman"/>
          <w:sz w:val="26"/>
          <w:szCs w:val="26"/>
          <w:lang w:val="it-IT"/>
        </w:rPr>
        <w:t>nell’area</w:t>
      </w:r>
      <w:r w:rsidR="004B3B9F" w:rsidRPr="006F798B">
        <w:rPr>
          <w:rFonts w:ascii="Times New Roman" w:hAnsi="Times New Roman"/>
          <w:sz w:val="26"/>
          <w:szCs w:val="26"/>
          <w:lang w:val="it-IT"/>
        </w:rPr>
        <w:t xml:space="preserve"> alla zona a ridosso del C</w:t>
      </w:r>
      <w:r w:rsidR="00150B29" w:rsidRPr="006F798B">
        <w:rPr>
          <w:rFonts w:ascii="Times New Roman" w:hAnsi="Times New Roman"/>
          <w:sz w:val="26"/>
          <w:szCs w:val="26"/>
          <w:lang w:val="it-IT"/>
        </w:rPr>
        <w:t xml:space="preserve">entro </w:t>
      </w:r>
      <w:r w:rsidR="004B3B9F" w:rsidRPr="006F798B">
        <w:rPr>
          <w:rFonts w:ascii="Times New Roman" w:hAnsi="Times New Roman"/>
          <w:sz w:val="26"/>
          <w:szCs w:val="26"/>
          <w:lang w:val="it-IT"/>
        </w:rPr>
        <w:t xml:space="preserve">Storico </w:t>
      </w:r>
      <w:r w:rsidR="00150B29" w:rsidRPr="006F798B">
        <w:rPr>
          <w:rFonts w:ascii="Times New Roman" w:hAnsi="Times New Roman"/>
          <w:sz w:val="26"/>
          <w:szCs w:val="26"/>
          <w:lang w:val="it-IT"/>
        </w:rPr>
        <w:t xml:space="preserve">comprendente il perimetro delimitato </w:t>
      </w:r>
      <w:r w:rsidR="00BB0346">
        <w:rPr>
          <w:rFonts w:ascii="Times New Roman" w:hAnsi="Times New Roman"/>
          <w:sz w:val="26"/>
          <w:szCs w:val="26"/>
          <w:lang w:val="it-IT"/>
        </w:rPr>
        <w:t>dai margini esterni del piano di sosta e relative estensioni.</w:t>
      </w:r>
    </w:p>
    <w:p w14:paraId="0B2E6ACB" w14:textId="77777777" w:rsidR="006F798B" w:rsidRPr="006F798B" w:rsidRDefault="006F798B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Quale è la percentuale dei parcheggi gratu</w:t>
      </w:r>
      <w:r w:rsidR="00BB0346">
        <w:rPr>
          <w:rFonts w:ascii="Times New Roman" w:hAnsi="Times New Roman"/>
          <w:sz w:val="26"/>
          <w:szCs w:val="26"/>
          <w:lang w:val="it-IT"/>
        </w:rPr>
        <w:t>iti che sono sottoposti a restriz</w:t>
      </w:r>
      <w:r>
        <w:rPr>
          <w:rFonts w:ascii="Times New Roman" w:hAnsi="Times New Roman"/>
          <w:sz w:val="26"/>
          <w:szCs w:val="26"/>
          <w:lang w:val="it-IT"/>
        </w:rPr>
        <w:t>ioni temporali della sosta (disco orario).</w:t>
      </w:r>
    </w:p>
    <w:p w14:paraId="0EC3AA84" w14:textId="77777777" w:rsidR="002C0102" w:rsidRDefault="002C0102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Quali sono le entrate e quale l’utile netto di Modena </w:t>
      </w:r>
      <w:r w:rsidR="004B3B9F">
        <w:rPr>
          <w:rFonts w:ascii="Times New Roman" w:hAnsi="Times New Roman"/>
          <w:sz w:val="26"/>
          <w:szCs w:val="26"/>
          <w:lang w:val="it-IT"/>
        </w:rPr>
        <w:t>Parcheggi anno per anno dal 2012 fino al 2020 secondo il bilancio ufficiale.</w:t>
      </w:r>
    </w:p>
    <w:p w14:paraId="03714959" w14:textId="77777777" w:rsidR="002C0102" w:rsidRDefault="002C0102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Di queste cifre quanto è stato incassato dal Comune di</w:t>
      </w:r>
      <w:r w:rsidR="00A9230B">
        <w:rPr>
          <w:rFonts w:ascii="Times New Roman" w:hAnsi="Times New Roman"/>
          <w:sz w:val="26"/>
          <w:szCs w:val="26"/>
          <w:lang w:val="it-IT"/>
        </w:rPr>
        <w:t xml:space="preserve"> Modena</w:t>
      </w:r>
      <w:r w:rsidR="004B3B9F">
        <w:rPr>
          <w:rFonts w:ascii="Times New Roman" w:hAnsi="Times New Roman"/>
          <w:sz w:val="26"/>
          <w:szCs w:val="26"/>
          <w:lang w:val="it-IT"/>
        </w:rPr>
        <w:t xml:space="preserve"> anno per anno.</w:t>
      </w:r>
    </w:p>
    <w:p w14:paraId="2C178212" w14:textId="77777777" w:rsidR="00B46261" w:rsidRDefault="00B46261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Quale è l’occupazione media percentuale annua del parcheggio NoviPark</w:t>
      </w:r>
      <w:r w:rsidR="00A9230B">
        <w:rPr>
          <w:rFonts w:ascii="Times New Roman" w:hAnsi="Times New Roman"/>
          <w:sz w:val="26"/>
          <w:szCs w:val="26"/>
          <w:lang w:val="it-IT"/>
        </w:rPr>
        <w:t>.</w:t>
      </w:r>
    </w:p>
    <w:p w14:paraId="1CE5C2DC" w14:textId="77777777" w:rsidR="00175D04" w:rsidRDefault="00175D04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Quale era il costo orario e quale il costo degli abbonamenti per il parcheggio nel 2012</w:t>
      </w:r>
      <w:r w:rsidR="00D1089A">
        <w:rPr>
          <w:rFonts w:ascii="Times New Roman" w:hAnsi="Times New Roman"/>
          <w:sz w:val="26"/>
          <w:szCs w:val="26"/>
          <w:lang w:val="it-IT"/>
        </w:rPr>
        <w:t xml:space="preserve"> (ovviamente riferiti alle varie zone di sosta)</w:t>
      </w:r>
      <w:r>
        <w:rPr>
          <w:rFonts w:ascii="Times New Roman" w:hAnsi="Times New Roman"/>
          <w:sz w:val="26"/>
          <w:szCs w:val="26"/>
          <w:lang w:val="it-IT"/>
        </w:rPr>
        <w:t xml:space="preserve"> e come si è incrementato negli an</w:t>
      </w:r>
      <w:r w:rsidR="00D1089A">
        <w:rPr>
          <w:rFonts w:ascii="Times New Roman" w:hAnsi="Times New Roman"/>
          <w:sz w:val="26"/>
          <w:szCs w:val="26"/>
          <w:lang w:val="it-IT"/>
        </w:rPr>
        <w:t>ni, fino ad oggi.</w:t>
      </w:r>
    </w:p>
    <w:p w14:paraId="35712EFD" w14:textId="77777777" w:rsidR="00D1089A" w:rsidRDefault="00D1089A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Quante </w:t>
      </w:r>
      <w:r w:rsidR="004B3B9F">
        <w:rPr>
          <w:rFonts w:ascii="Times New Roman" w:hAnsi="Times New Roman"/>
          <w:sz w:val="26"/>
          <w:szCs w:val="26"/>
          <w:lang w:val="it-IT"/>
        </w:rPr>
        <w:t>nel 2019 e nel 2020</w:t>
      </w:r>
      <w:r>
        <w:rPr>
          <w:rFonts w:ascii="Times New Roman" w:hAnsi="Times New Roman"/>
          <w:sz w:val="26"/>
          <w:szCs w:val="26"/>
          <w:lang w:val="it-IT"/>
        </w:rPr>
        <w:t xml:space="preserve"> le entrate per abbonamenti, per parchimetri e per </w:t>
      </w:r>
      <w:r w:rsidR="006F798B">
        <w:rPr>
          <w:rFonts w:ascii="Times New Roman" w:hAnsi="Times New Roman"/>
          <w:sz w:val="26"/>
          <w:szCs w:val="26"/>
          <w:lang w:val="it-IT"/>
        </w:rPr>
        <w:t xml:space="preserve">le </w:t>
      </w:r>
      <w:r w:rsidR="00121E81">
        <w:rPr>
          <w:rFonts w:ascii="Times New Roman" w:hAnsi="Times New Roman"/>
          <w:sz w:val="26"/>
          <w:szCs w:val="26"/>
          <w:lang w:val="it-IT"/>
        </w:rPr>
        <w:t xml:space="preserve">App </w:t>
      </w:r>
      <w:r w:rsidR="00BB0346">
        <w:rPr>
          <w:rFonts w:ascii="Times New Roman" w:hAnsi="Times New Roman"/>
          <w:sz w:val="26"/>
          <w:szCs w:val="26"/>
          <w:lang w:val="it-IT"/>
        </w:rPr>
        <w:t xml:space="preserve">Sostafacile, </w:t>
      </w:r>
      <w:r w:rsidR="00121E81">
        <w:rPr>
          <w:rFonts w:ascii="Times New Roman" w:hAnsi="Times New Roman"/>
          <w:sz w:val="26"/>
          <w:szCs w:val="26"/>
          <w:lang w:val="it-IT"/>
        </w:rPr>
        <w:t>Ea</w:t>
      </w:r>
      <w:r w:rsidR="006F798B">
        <w:rPr>
          <w:rFonts w:ascii="Times New Roman" w:hAnsi="Times New Roman"/>
          <w:sz w:val="26"/>
          <w:szCs w:val="26"/>
          <w:lang w:val="it-IT"/>
        </w:rPr>
        <w:t>syPark, Mycicero e Telepass.</w:t>
      </w:r>
    </w:p>
    <w:p w14:paraId="52247B2C" w14:textId="77777777" w:rsidR="00781371" w:rsidRDefault="00781371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Quanti box del parcheggio Novi Pa</w:t>
      </w:r>
      <w:r w:rsidR="004B3B9F">
        <w:rPr>
          <w:rFonts w:ascii="Times New Roman" w:hAnsi="Times New Roman"/>
          <w:sz w:val="26"/>
          <w:szCs w:val="26"/>
          <w:lang w:val="it-IT"/>
        </w:rPr>
        <w:t>rk sono stati venduti a privati.</w:t>
      </w:r>
      <w:r>
        <w:rPr>
          <w:rFonts w:ascii="Times New Roman" w:hAnsi="Times New Roman"/>
          <w:sz w:val="26"/>
          <w:szCs w:val="26"/>
          <w:lang w:val="it-IT"/>
        </w:rPr>
        <w:t xml:space="preserve"> Per quale </w:t>
      </w:r>
      <w:r w:rsidR="004B3B9F">
        <w:rPr>
          <w:rFonts w:ascii="Times New Roman" w:hAnsi="Times New Roman"/>
          <w:sz w:val="26"/>
          <w:szCs w:val="26"/>
          <w:lang w:val="it-IT"/>
        </w:rPr>
        <w:t>importo.</w:t>
      </w:r>
      <w:r w:rsidR="00E87A75">
        <w:rPr>
          <w:rFonts w:ascii="Times New Roman" w:hAnsi="Times New Roman"/>
          <w:sz w:val="26"/>
          <w:szCs w:val="26"/>
          <w:lang w:val="it-IT"/>
        </w:rPr>
        <w:t xml:space="preserve"> A chi vanno i proventi.</w:t>
      </w:r>
    </w:p>
    <w:p w14:paraId="5C9629F7" w14:textId="77777777" w:rsidR="004E4399" w:rsidRPr="004E4399" w:rsidRDefault="00175D04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Quali i benefit tolti</w:t>
      </w:r>
      <w:r w:rsidR="004E4399">
        <w:rPr>
          <w:rFonts w:ascii="Times New Roman" w:hAnsi="Times New Roman"/>
          <w:sz w:val="26"/>
          <w:szCs w:val="26"/>
          <w:lang w:val="it-IT"/>
        </w:rPr>
        <w:t xml:space="preserve"> ai cittadini</w:t>
      </w:r>
      <w:r w:rsidR="00DE3E0C">
        <w:rPr>
          <w:rFonts w:ascii="Times New Roman" w:hAnsi="Times New Roman"/>
          <w:sz w:val="26"/>
          <w:szCs w:val="26"/>
          <w:lang w:val="it-IT"/>
        </w:rPr>
        <w:t xml:space="preserve"> durante questo decennio</w:t>
      </w:r>
      <w:r>
        <w:rPr>
          <w:rFonts w:ascii="Times New Roman" w:hAnsi="Times New Roman"/>
          <w:sz w:val="26"/>
          <w:szCs w:val="26"/>
          <w:lang w:val="it-IT"/>
        </w:rPr>
        <w:t xml:space="preserve"> (</w:t>
      </w:r>
      <w:r w:rsidR="004E4399">
        <w:rPr>
          <w:rFonts w:ascii="Times New Roman" w:hAnsi="Times New Roman"/>
          <w:sz w:val="26"/>
          <w:szCs w:val="26"/>
          <w:lang w:val="it-IT"/>
        </w:rPr>
        <w:t xml:space="preserve">oltre </w:t>
      </w:r>
      <w:r>
        <w:rPr>
          <w:rFonts w:ascii="Times New Roman" w:hAnsi="Times New Roman"/>
          <w:sz w:val="26"/>
          <w:szCs w:val="26"/>
          <w:lang w:val="it-IT"/>
        </w:rPr>
        <w:t xml:space="preserve">ad esempio </w:t>
      </w:r>
      <w:r w:rsidR="004E4399">
        <w:rPr>
          <w:rFonts w:ascii="Times New Roman" w:hAnsi="Times New Roman"/>
          <w:sz w:val="26"/>
          <w:szCs w:val="26"/>
          <w:lang w:val="it-IT"/>
        </w:rPr>
        <w:t>a</w:t>
      </w:r>
      <w:r>
        <w:rPr>
          <w:rFonts w:ascii="Times New Roman" w:hAnsi="Times New Roman"/>
          <w:sz w:val="26"/>
          <w:szCs w:val="26"/>
          <w:lang w:val="it-IT"/>
        </w:rPr>
        <w:t>i 15 minuti gratui</w:t>
      </w:r>
      <w:r w:rsidR="002C0102">
        <w:rPr>
          <w:rFonts w:ascii="Times New Roman" w:hAnsi="Times New Roman"/>
          <w:sz w:val="26"/>
          <w:szCs w:val="26"/>
          <w:lang w:val="it-IT"/>
        </w:rPr>
        <w:t>ti per la sosta breve</w:t>
      </w:r>
      <w:r w:rsidR="00F2377E">
        <w:rPr>
          <w:rFonts w:ascii="Times New Roman" w:hAnsi="Times New Roman"/>
          <w:sz w:val="26"/>
          <w:szCs w:val="26"/>
          <w:lang w:val="it-IT"/>
        </w:rPr>
        <w:t xml:space="preserve"> e alla pausa gratuita durante l’orario del pranzo</w:t>
      </w:r>
      <w:r w:rsidR="00E87A75">
        <w:rPr>
          <w:rFonts w:ascii="Times New Roman" w:hAnsi="Times New Roman"/>
          <w:sz w:val="26"/>
          <w:szCs w:val="26"/>
          <w:lang w:val="it-IT"/>
        </w:rPr>
        <w:t>).</w:t>
      </w:r>
    </w:p>
    <w:p w14:paraId="07D4C08D" w14:textId="77777777" w:rsidR="00F600EC" w:rsidRDefault="000014D1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Chi si occupa dei lavori di asfaltatura, di disegno e manutenzion</w:t>
      </w:r>
      <w:r w:rsidR="00E87A75">
        <w:rPr>
          <w:rFonts w:ascii="Times New Roman" w:hAnsi="Times New Roman"/>
          <w:sz w:val="26"/>
          <w:szCs w:val="26"/>
          <w:lang w:val="it-IT"/>
        </w:rPr>
        <w:t>e della segnaletica orizzontale. A carico di chi sono.</w:t>
      </w:r>
    </w:p>
    <w:p w14:paraId="07EB9035" w14:textId="77777777" w:rsidR="000014D1" w:rsidRPr="000014D1" w:rsidRDefault="000014D1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>Chi si occupa della pul</w:t>
      </w:r>
      <w:r w:rsidRPr="000014D1">
        <w:rPr>
          <w:rFonts w:ascii="Times New Roman" w:hAnsi="Times New Roman"/>
          <w:sz w:val="26"/>
          <w:szCs w:val="26"/>
          <w:lang w:val="it-IT"/>
        </w:rPr>
        <w:t xml:space="preserve">izia delle </w:t>
      </w:r>
      <w:r>
        <w:rPr>
          <w:rFonts w:ascii="Times New Roman" w:hAnsi="Times New Roman"/>
          <w:sz w:val="26"/>
          <w:szCs w:val="26"/>
          <w:lang w:val="it-IT"/>
        </w:rPr>
        <w:t>aree di parcheggio, dal momento che i mezzi e il personale Hera, sembrano non fare differenza tra gli spazi dati in concessione e gli spazi pr</w:t>
      </w:r>
      <w:r w:rsidR="00E87A75">
        <w:rPr>
          <w:rFonts w:ascii="Times New Roman" w:hAnsi="Times New Roman"/>
          <w:sz w:val="26"/>
          <w:szCs w:val="26"/>
          <w:lang w:val="it-IT"/>
        </w:rPr>
        <w:t>ettamente pubblici.</w:t>
      </w:r>
    </w:p>
    <w:p w14:paraId="7307F075" w14:textId="77777777" w:rsidR="000014D1" w:rsidRDefault="00121E81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lastRenderedPageBreak/>
        <w:t>Quanti</w:t>
      </w:r>
      <w:r w:rsidR="000014D1">
        <w:rPr>
          <w:rFonts w:ascii="Times New Roman" w:hAnsi="Times New Roman"/>
          <w:sz w:val="26"/>
          <w:szCs w:val="26"/>
          <w:lang w:val="it-IT"/>
        </w:rPr>
        <w:t xml:space="preserve"> posti </w:t>
      </w:r>
      <w:r>
        <w:rPr>
          <w:rFonts w:ascii="Times New Roman" w:hAnsi="Times New Roman"/>
          <w:sz w:val="26"/>
          <w:szCs w:val="26"/>
          <w:lang w:val="it-IT"/>
        </w:rPr>
        <w:t xml:space="preserve">di sosta </w:t>
      </w:r>
      <w:r w:rsidR="000014D1">
        <w:rPr>
          <w:rFonts w:ascii="Times New Roman" w:hAnsi="Times New Roman"/>
          <w:sz w:val="26"/>
          <w:szCs w:val="26"/>
          <w:lang w:val="it-IT"/>
        </w:rPr>
        <w:t>a pagamento</w:t>
      </w:r>
      <w:r>
        <w:rPr>
          <w:rFonts w:ascii="Times New Roman" w:hAnsi="Times New Roman"/>
          <w:sz w:val="26"/>
          <w:szCs w:val="26"/>
          <w:lang w:val="it-IT"/>
        </w:rPr>
        <w:t xml:space="preserve"> non</w:t>
      </w:r>
      <w:r w:rsidR="000014D1">
        <w:rPr>
          <w:rFonts w:ascii="Times New Roman" w:hAnsi="Times New Roman"/>
          <w:sz w:val="26"/>
          <w:szCs w:val="26"/>
          <w:lang w:val="it-IT"/>
        </w:rPr>
        <w:t xml:space="preserve"> presentano le misure minime</w:t>
      </w:r>
      <w:r>
        <w:rPr>
          <w:rFonts w:ascii="Times New Roman" w:hAnsi="Times New Roman"/>
          <w:sz w:val="26"/>
          <w:szCs w:val="26"/>
          <w:lang w:val="it-IT"/>
        </w:rPr>
        <w:t xml:space="preserve"> regolamentari</w:t>
      </w:r>
      <w:r w:rsidR="000014D1">
        <w:rPr>
          <w:rFonts w:ascii="Times New Roman" w:hAnsi="Times New Roman"/>
          <w:sz w:val="26"/>
          <w:szCs w:val="26"/>
          <w:lang w:val="it-IT"/>
        </w:rPr>
        <w:t xml:space="preserve"> per po</w:t>
      </w:r>
      <w:r w:rsidR="00E87A75">
        <w:rPr>
          <w:rFonts w:ascii="Times New Roman" w:hAnsi="Times New Roman"/>
          <w:sz w:val="26"/>
          <w:szCs w:val="26"/>
          <w:lang w:val="it-IT"/>
        </w:rPr>
        <w:t>ter parcheggiare un autoveicolo</w:t>
      </w:r>
      <w:r w:rsidR="004B3B9F">
        <w:rPr>
          <w:rFonts w:ascii="Times New Roman" w:hAnsi="Times New Roman"/>
          <w:sz w:val="26"/>
          <w:szCs w:val="26"/>
          <w:lang w:val="it-IT"/>
        </w:rPr>
        <w:t xml:space="preserve"> (</w:t>
      </w:r>
      <w:r w:rsidR="004B3B9F" w:rsidRPr="004B3B9F">
        <w:rPr>
          <w:rFonts w:ascii="Times New Roman" w:hAnsi="Times New Roman"/>
          <w:sz w:val="26"/>
          <w:szCs w:val="26"/>
          <w:lang w:val="it-IT"/>
        </w:rPr>
        <w:t xml:space="preserve">in una </w:t>
      </w:r>
      <w:r w:rsidR="004B3B9F" w:rsidRPr="001745E6">
        <w:rPr>
          <w:rFonts w:ascii="Times New Roman" w:hAnsi="Times New Roman"/>
          <w:sz w:val="26"/>
          <w:szCs w:val="26"/>
          <w:lang w:val="it-IT"/>
        </w:rPr>
        <w:t xml:space="preserve">superficie </w:t>
      </w:r>
      <w:r w:rsidR="004B3B9F" w:rsidRPr="004B3B9F">
        <w:rPr>
          <w:rFonts w:ascii="Times New Roman" w:hAnsi="Times New Roman"/>
          <w:sz w:val="26"/>
          <w:szCs w:val="26"/>
          <w:u w:val="single"/>
          <w:lang w:val="it-IT"/>
        </w:rPr>
        <w:t>libera da ingombri</w:t>
      </w:r>
      <w:r w:rsidR="004B3B9F" w:rsidRPr="004B3B9F">
        <w:rPr>
          <w:rFonts w:ascii="Times New Roman" w:hAnsi="Times New Roman"/>
          <w:sz w:val="26"/>
          <w:szCs w:val="26"/>
          <w:lang w:val="it-IT"/>
        </w:rPr>
        <w:t xml:space="preserve"> d</w:t>
      </w:r>
      <w:r w:rsidR="004B3B9F">
        <w:rPr>
          <w:rFonts w:ascii="Times New Roman" w:hAnsi="Times New Roman"/>
          <w:sz w:val="26"/>
          <w:szCs w:val="26"/>
          <w:lang w:val="it-IT"/>
        </w:rPr>
        <w:t>ovrebbero</w:t>
      </w:r>
      <w:r w:rsidR="004B3B9F" w:rsidRPr="004B3B9F">
        <w:rPr>
          <w:rFonts w:ascii="Times New Roman" w:hAnsi="Times New Roman"/>
          <w:sz w:val="26"/>
          <w:szCs w:val="26"/>
          <w:lang w:val="it-IT"/>
        </w:rPr>
        <w:t xml:space="preserve"> essere</w:t>
      </w:r>
      <w:r w:rsidR="001745E6">
        <w:rPr>
          <w:rFonts w:ascii="Times New Roman" w:hAnsi="Times New Roman"/>
          <w:sz w:val="26"/>
          <w:szCs w:val="26"/>
          <w:lang w:val="it-IT"/>
        </w:rPr>
        <w:t xml:space="preserve"> almeno</w:t>
      </w:r>
      <w:r w:rsidR="004B3B9F" w:rsidRPr="004B3B9F">
        <w:rPr>
          <w:rFonts w:ascii="Times New Roman" w:hAnsi="Times New Roman"/>
          <w:sz w:val="26"/>
          <w:szCs w:val="26"/>
          <w:lang w:val="it-IT"/>
        </w:rPr>
        <w:t xml:space="preserve"> pari a 4,5 m x 2,3 m</w:t>
      </w:r>
      <w:r w:rsidR="004B3B9F">
        <w:rPr>
          <w:rFonts w:ascii="Times New Roman" w:hAnsi="Times New Roman"/>
          <w:sz w:val="26"/>
          <w:szCs w:val="26"/>
          <w:lang w:val="it-IT"/>
        </w:rPr>
        <w:t>).</w:t>
      </w:r>
    </w:p>
    <w:p w14:paraId="12A0A2FB" w14:textId="77777777" w:rsidR="00121E81" w:rsidRDefault="000014D1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 w:rsidRPr="000014D1">
        <w:rPr>
          <w:rFonts w:ascii="Times New Roman" w:hAnsi="Times New Roman"/>
          <w:sz w:val="26"/>
          <w:szCs w:val="26"/>
          <w:lang w:val="it-IT"/>
        </w:rPr>
        <w:t xml:space="preserve">A carico di chi sono state </w:t>
      </w:r>
      <w:r w:rsidR="00175D04">
        <w:rPr>
          <w:rFonts w:ascii="Times New Roman" w:hAnsi="Times New Roman"/>
          <w:sz w:val="26"/>
          <w:szCs w:val="26"/>
          <w:lang w:val="it-IT"/>
        </w:rPr>
        <w:t>impiantate</w:t>
      </w:r>
      <w:r w:rsidRPr="000014D1">
        <w:rPr>
          <w:rFonts w:ascii="Times New Roman" w:hAnsi="Times New Roman"/>
          <w:sz w:val="26"/>
          <w:szCs w:val="26"/>
          <w:lang w:val="it-IT"/>
        </w:rPr>
        <w:t xml:space="preserve"> delle colonnine elettriche </w:t>
      </w:r>
      <w:r w:rsidR="00175D04">
        <w:rPr>
          <w:rFonts w:ascii="Times New Roman" w:hAnsi="Times New Roman"/>
          <w:sz w:val="26"/>
          <w:szCs w:val="26"/>
          <w:lang w:val="it-IT"/>
        </w:rPr>
        <w:t xml:space="preserve">per la ricarica </w:t>
      </w:r>
      <w:r w:rsidRPr="000014D1">
        <w:rPr>
          <w:rFonts w:ascii="Times New Roman" w:hAnsi="Times New Roman"/>
          <w:sz w:val="26"/>
          <w:szCs w:val="26"/>
          <w:lang w:val="it-IT"/>
        </w:rPr>
        <w:t xml:space="preserve">in alcuni di questi spazi che erano </w:t>
      </w:r>
      <w:r w:rsidR="00175D04">
        <w:rPr>
          <w:rFonts w:ascii="Times New Roman" w:hAnsi="Times New Roman"/>
          <w:sz w:val="26"/>
          <w:szCs w:val="26"/>
          <w:lang w:val="it-IT"/>
        </w:rPr>
        <w:t>dedicati a</w:t>
      </w:r>
      <w:r w:rsidR="00E87A75">
        <w:rPr>
          <w:rFonts w:ascii="Times New Roman" w:hAnsi="Times New Roman"/>
          <w:sz w:val="26"/>
          <w:szCs w:val="26"/>
          <w:lang w:val="it-IT"/>
        </w:rPr>
        <w:t xml:space="preserve"> parcheggi a pagamento.</w:t>
      </w:r>
    </w:p>
    <w:p w14:paraId="37992F02" w14:textId="77777777" w:rsidR="004B3B9F" w:rsidRPr="002C0102" w:rsidRDefault="004B3B9F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Come sono stati </w:t>
      </w:r>
      <w:r w:rsidR="001745E6">
        <w:rPr>
          <w:rFonts w:ascii="Times New Roman" w:hAnsi="Times New Roman"/>
          <w:sz w:val="26"/>
          <w:szCs w:val="26"/>
          <w:lang w:val="it-IT"/>
        </w:rPr>
        <w:t>rinegoziati i posti con strisce blu in gestione a Modena Parcheggi, che sono stati trasformati in aree di ricarica per autoveicoli elettrici.</w:t>
      </w:r>
    </w:p>
    <w:p w14:paraId="0AAD1F92" w14:textId="77777777" w:rsidR="00121E81" w:rsidRDefault="00121E81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 w:rsidRPr="00121E81">
        <w:rPr>
          <w:rFonts w:ascii="Times New Roman" w:hAnsi="Times New Roman"/>
          <w:sz w:val="26"/>
          <w:szCs w:val="26"/>
          <w:lang w:val="it-IT"/>
        </w:rPr>
        <w:t>Come è possibile che nelle vicinanze dei parcheggi a pagamento non siano stati previsti parcheggi liberi, come previs</w:t>
      </w:r>
      <w:r w:rsidR="00E87A75">
        <w:rPr>
          <w:rFonts w:ascii="Times New Roman" w:hAnsi="Times New Roman"/>
          <w:sz w:val="26"/>
          <w:szCs w:val="26"/>
          <w:lang w:val="it-IT"/>
        </w:rPr>
        <w:t>to dalle disposizioni di legge.</w:t>
      </w:r>
    </w:p>
    <w:p w14:paraId="2EA0CE3A" w14:textId="77777777" w:rsidR="00F2377E" w:rsidRPr="00121E81" w:rsidRDefault="00654C90" w:rsidP="006F798B">
      <w:pPr>
        <w:pStyle w:val="Paragrafoelenco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jc w:val="both"/>
        <w:rPr>
          <w:rFonts w:ascii="Times New Roman" w:hAnsi="Times New Roman"/>
          <w:sz w:val="26"/>
          <w:szCs w:val="26"/>
          <w:lang w:val="it-IT"/>
        </w:rPr>
      </w:pPr>
      <w:r>
        <w:rPr>
          <w:rFonts w:ascii="Times New Roman" w:hAnsi="Times New Roman"/>
          <w:sz w:val="26"/>
          <w:szCs w:val="26"/>
          <w:lang w:val="it-IT"/>
        </w:rPr>
        <w:t xml:space="preserve">Perché si è ritenuto di concedere </w:t>
      </w:r>
      <w:r w:rsidR="00A9230B">
        <w:rPr>
          <w:rFonts w:ascii="Times New Roman" w:hAnsi="Times New Roman"/>
          <w:sz w:val="26"/>
          <w:szCs w:val="26"/>
          <w:lang w:val="it-IT"/>
        </w:rPr>
        <w:t xml:space="preserve">per l’emergenza Covid </w:t>
      </w:r>
      <w:r w:rsidR="00E87A75">
        <w:rPr>
          <w:rFonts w:ascii="Times New Roman" w:hAnsi="Times New Roman"/>
          <w:sz w:val="26"/>
          <w:szCs w:val="26"/>
          <w:lang w:val="it-IT"/>
        </w:rPr>
        <w:t xml:space="preserve">la somma straordinaria di </w:t>
      </w:r>
      <w:r>
        <w:rPr>
          <w:rFonts w:ascii="Times New Roman" w:hAnsi="Times New Roman"/>
          <w:sz w:val="26"/>
          <w:szCs w:val="26"/>
          <w:lang w:val="it-IT"/>
        </w:rPr>
        <w:t xml:space="preserve">€ 470.000,00 a Modena Parcheggi nonostante i bilanci non risultassero in pesante sofferenza </w:t>
      </w:r>
      <w:r w:rsidR="00A9230B">
        <w:rPr>
          <w:rFonts w:ascii="Times New Roman" w:hAnsi="Times New Roman"/>
          <w:sz w:val="26"/>
          <w:szCs w:val="26"/>
          <w:lang w:val="it-IT"/>
        </w:rPr>
        <w:t xml:space="preserve">(e quindi la concessione presentasse ancora adeguati margini di sostenibilità) </w:t>
      </w:r>
      <w:r>
        <w:rPr>
          <w:rFonts w:ascii="Times New Roman" w:hAnsi="Times New Roman"/>
          <w:sz w:val="26"/>
          <w:szCs w:val="26"/>
          <w:lang w:val="it-IT"/>
        </w:rPr>
        <w:t xml:space="preserve">e senza che sia stata presa in considerazione </w:t>
      </w:r>
      <w:r w:rsidR="00A9230B">
        <w:rPr>
          <w:rFonts w:ascii="Times New Roman" w:hAnsi="Times New Roman"/>
          <w:sz w:val="26"/>
          <w:szCs w:val="26"/>
          <w:lang w:val="it-IT"/>
        </w:rPr>
        <w:t xml:space="preserve">una valutazione più ampia </w:t>
      </w:r>
      <w:r w:rsidR="00E87A75">
        <w:rPr>
          <w:rFonts w:ascii="Times New Roman" w:hAnsi="Times New Roman"/>
          <w:sz w:val="26"/>
          <w:szCs w:val="26"/>
          <w:lang w:val="it-IT"/>
        </w:rPr>
        <w:t xml:space="preserve">degli utili </w:t>
      </w:r>
      <w:r w:rsidR="00A9230B">
        <w:rPr>
          <w:rFonts w:ascii="Times New Roman" w:hAnsi="Times New Roman"/>
          <w:sz w:val="26"/>
          <w:szCs w:val="26"/>
          <w:lang w:val="it-IT"/>
        </w:rPr>
        <w:t>su scala pluriennale</w:t>
      </w:r>
      <w:r w:rsidR="00E87A75">
        <w:rPr>
          <w:rFonts w:ascii="Times New Roman" w:hAnsi="Times New Roman"/>
          <w:sz w:val="26"/>
          <w:szCs w:val="26"/>
          <w:lang w:val="it-IT"/>
        </w:rPr>
        <w:t>.</w:t>
      </w:r>
    </w:p>
    <w:p w14:paraId="6A1444A9" w14:textId="77777777" w:rsidR="00121E81" w:rsidRDefault="00121E81" w:rsidP="00121E8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center"/>
        <w:rPr>
          <w:rFonts w:ascii="Times New Roman" w:hAnsi="Times New Roman"/>
          <w:sz w:val="26"/>
          <w:szCs w:val="26"/>
          <w:lang w:val="it-IT"/>
        </w:rPr>
      </w:pPr>
    </w:p>
    <w:p w14:paraId="269AED13" w14:textId="77777777" w:rsidR="00040849" w:rsidRDefault="00040849" w:rsidP="00121E8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right"/>
        <w:rPr>
          <w:rStyle w:val="Nessuno"/>
          <w:rFonts w:ascii="Times New Roman" w:hAnsi="Times New Roman"/>
          <w:sz w:val="26"/>
          <w:szCs w:val="26"/>
          <w:lang w:eastAsia="it-IT"/>
        </w:rPr>
      </w:pPr>
      <w:r w:rsidRPr="00121E81">
        <w:rPr>
          <w:rStyle w:val="Nessuno"/>
          <w:rFonts w:ascii="Times New Roman" w:hAnsi="Times New Roman"/>
          <w:sz w:val="26"/>
          <w:szCs w:val="26"/>
          <w:lang w:eastAsia="it-IT"/>
        </w:rPr>
        <w:t>Giovanni Bertoldi</w:t>
      </w:r>
    </w:p>
    <w:p w14:paraId="2085B80A" w14:textId="77777777" w:rsidR="00620D96" w:rsidRDefault="00620D96" w:rsidP="00121E8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right"/>
        <w:rPr>
          <w:rStyle w:val="Nessuno"/>
          <w:rFonts w:ascii="Times New Roman" w:hAnsi="Times New Roman"/>
          <w:sz w:val="26"/>
          <w:szCs w:val="26"/>
          <w:lang w:eastAsia="it-IT"/>
        </w:rPr>
      </w:pPr>
      <w:r>
        <w:rPr>
          <w:rStyle w:val="Nessuno"/>
          <w:rFonts w:ascii="Times New Roman" w:hAnsi="Times New Roman"/>
          <w:sz w:val="26"/>
          <w:szCs w:val="26"/>
          <w:lang w:eastAsia="it-IT"/>
        </w:rPr>
        <w:t>Alberto Bosi</w:t>
      </w:r>
    </w:p>
    <w:p w14:paraId="44F20BB5" w14:textId="77777777" w:rsidR="00102F55" w:rsidRDefault="00102F55" w:rsidP="00121E8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right"/>
        <w:rPr>
          <w:rStyle w:val="Nessuno"/>
          <w:rFonts w:ascii="Times New Roman" w:hAnsi="Times New Roman"/>
          <w:sz w:val="26"/>
          <w:szCs w:val="26"/>
          <w:lang w:eastAsia="it-IT"/>
        </w:rPr>
      </w:pPr>
      <w:r>
        <w:rPr>
          <w:rStyle w:val="Nessuno"/>
          <w:rFonts w:ascii="Times New Roman" w:hAnsi="Times New Roman"/>
          <w:sz w:val="26"/>
          <w:szCs w:val="26"/>
          <w:lang w:eastAsia="it-IT"/>
        </w:rPr>
        <w:t>Beatrice De Maio</w:t>
      </w:r>
    </w:p>
    <w:p w14:paraId="14B801D0" w14:textId="77777777" w:rsidR="00620D96" w:rsidRDefault="00620D96" w:rsidP="00121E8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right"/>
        <w:rPr>
          <w:rStyle w:val="Nessuno"/>
          <w:rFonts w:ascii="Times New Roman" w:hAnsi="Times New Roman"/>
          <w:sz w:val="26"/>
          <w:szCs w:val="26"/>
          <w:lang w:eastAsia="it-IT"/>
        </w:rPr>
      </w:pPr>
      <w:r>
        <w:rPr>
          <w:rStyle w:val="Nessuno"/>
          <w:rFonts w:ascii="Times New Roman" w:hAnsi="Times New Roman"/>
          <w:sz w:val="26"/>
          <w:szCs w:val="26"/>
          <w:lang w:eastAsia="it-IT"/>
        </w:rPr>
        <w:t>Barbara Moretti</w:t>
      </w:r>
    </w:p>
    <w:p w14:paraId="722A40FB" w14:textId="4F72297C" w:rsidR="00FF3006" w:rsidRPr="00121E81" w:rsidRDefault="00FF3006" w:rsidP="00121E81">
      <w:pPr>
        <w:pStyle w:val="Paragrafoelenco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ind w:left="0"/>
        <w:jc w:val="right"/>
        <w:rPr>
          <w:rStyle w:val="Nessuno"/>
          <w:rFonts w:ascii="Times New Roman" w:hAnsi="Times New Roman"/>
          <w:sz w:val="26"/>
          <w:szCs w:val="26"/>
          <w:lang w:eastAsia="it-IT"/>
        </w:rPr>
      </w:pPr>
      <w:r>
        <w:rPr>
          <w:rStyle w:val="Nessuno"/>
          <w:rFonts w:ascii="Times New Roman" w:hAnsi="Times New Roman"/>
          <w:sz w:val="26"/>
          <w:szCs w:val="26"/>
          <w:lang w:eastAsia="it-IT"/>
        </w:rPr>
        <w:t>Luigia Santoro</w:t>
      </w:r>
    </w:p>
    <w:p w14:paraId="5A0BD4C5" w14:textId="77777777" w:rsidR="00040849" w:rsidRPr="00EC2A09" w:rsidRDefault="00040849" w:rsidP="00EC2A09">
      <w:pPr>
        <w:pStyle w:val="NormaleWeb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240"/>
        <w:ind w:left="363"/>
        <w:rPr>
          <w:rFonts w:cs="Times New Roman"/>
          <w:sz w:val="26"/>
          <w:szCs w:val="26"/>
          <w:u w:val="single"/>
        </w:rPr>
      </w:pPr>
      <w:r w:rsidRPr="00040849">
        <w:rPr>
          <w:rFonts w:cs="Times New Roman"/>
          <w:sz w:val="26"/>
          <w:szCs w:val="26"/>
          <w:u w:val="single"/>
        </w:rPr>
        <w:t>Si autorizza la diffusione agli organi di informazione</w:t>
      </w:r>
    </w:p>
    <w:sectPr w:rsidR="00040849" w:rsidRPr="00EC2A09">
      <w:headerReference w:type="default" r:id="rId8"/>
      <w:footerReference w:type="default" r:id="rId9"/>
      <w:pgSz w:w="11900" w:h="16840"/>
      <w:pgMar w:top="1417" w:right="1134" w:bottom="1134" w:left="1134" w:header="708" w:footer="708" w:gutter="0"/>
      <w:cols w:space="720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83A6B9" w14:textId="77777777" w:rsidR="00D91C15" w:rsidRDefault="00D91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separator/>
      </w:r>
    </w:p>
  </w:endnote>
  <w:endnote w:type="continuationSeparator" w:id="0">
    <w:p w14:paraId="441D7C07" w14:textId="77777777" w:rsidR="00D91C15" w:rsidRDefault="00D91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Arial"/>
    <w:charset w:val="00"/>
    <w:family w:val="swiss"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9755" w14:textId="77777777" w:rsidR="00FF271F" w:rsidRDefault="00FF271F">
    <w:pPr>
      <w:pStyle w:val="Pid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jc w:val="center"/>
    </w:pPr>
    <w:r>
      <w:fldChar w:fldCharType="begin"/>
    </w:r>
    <w:r>
      <w:instrText>PAGE   \* MERGEFORMAT</w:instrText>
    </w:r>
    <w:r>
      <w:fldChar w:fldCharType="separate"/>
    </w:r>
    <w:r w:rsidR="00833A68" w:rsidRPr="00833A68">
      <w:rPr>
        <w:noProof/>
        <w:lang w:val="it-IT"/>
      </w:rPr>
      <w:t>1</w:t>
    </w:r>
    <w:r>
      <w:fldChar w:fldCharType="end"/>
    </w:r>
  </w:p>
  <w:p w14:paraId="04EE5A92" w14:textId="77777777" w:rsidR="005C6289" w:rsidRDefault="005C6289">
    <w:pPr>
      <w:pStyle w:val="Intestp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5D960E" w14:textId="77777777" w:rsidR="00D91C15" w:rsidRDefault="00D91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separator/>
      </w:r>
    </w:p>
  </w:footnote>
  <w:footnote w:type="continuationSeparator" w:id="0">
    <w:p w14:paraId="233F79C3" w14:textId="77777777" w:rsidR="00D91C15" w:rsidRDefault="00D91C1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7B42C" w14:textId="77777777" w:rsidR="005C6289" w:rsidRDefault="005C6289">
    <w:pPr>
      <w:pStyle w:val="Intestpipagina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31730A"/>
    <w:multiLevelType w:val="hybridMultilevel"/>
    <w:tmpl w:val="103E8C08"/>
    <w:numStyleLink w:val="Stileimportato1"/>
  </w:abstractNum>
  <w:abstractNum w:abstractNumId="1" w15:restartNumberingAfterBreak="0">
    <w:nsid w:val="44360F23"/>
    <w:multiLevelType w:val="hybridMultilevel"/>
    <w:tmpl w:val="DBB42334"/>
    <w:lvl w:ilvl="0" w:tplc="0410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 w15:restartNumberingAfterBreak="0">
    <w:nsid w:val="49260ADC"/>
    <w:multiLevelType w:val="hybridMultilevel"/>
    <w:tmpl w:val="34E6D354"/>
    <w:lvl w:ilvl="0" w:tplc="653E6A30">
      <w:numFmt w:val="bullet"/>
      <w:lvlText w:val="-"/>
      <w:lvlJc w:val="left"/>
      <w:pPr>
        <w:ind w:left="774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576872CC"/>
    <w:multiLevelType w:val="hybridMultilevel"/>
    <w:tmpl w:val="BE6CC6D8"/>
    <w:lvl w:ilvl="0" w:tplc="0410000F">
      <w:start w:val="1"/>
      <w:numFmt w:val="decimal"/>
      <w:lvlText w:val="%1."/>
      <w:lvlJc w:val="left"/>
      <w:pPr>
        <w:ind w:left="720" w:hanging="360"/>
      </w:pPr>
      <w:rPr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599ABD02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6590DB12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F2CE7C04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4D587B54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BD3C1D16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20E684E0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EADC9696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998889C4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abstractNum w:abstractNumId="4" w15:restartNumberingAfterBreak="0">
    <w:nsid w:val="5CEC12B9"/>
    <w:multiLevelType w:val="hybridMultilevel"/>
    <w:tmpl w:val="103E8C08"/>
    <w:styleLink w:val="Stileimportato1"/>
    <w:lvl w:ilvl="0" w:tplc="9DF89A8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D6896EE">
      <w:start w:val="1"/>
      <w:numFmt w:val="bullet"/>
      <w:lvlText w:val="o"/>
      <w:lvlJc w:val="left"/>
      <w:pPr>
        <w:ind w:left="14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B32A07BE">
      <w:start w:val="1"/>
      <w:numFmt w:val="bullet"/>
      <w:lvlText w:val="▪"/>
      <w:lvlJc w:val="left"/>
      <w:pPr>
        <w:ind w:left="21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3" w:tplc="65C6E1D6">
      <w:start w:val="1"/>
      <w:numFmt w:val="bullet"/>
      <w:lvlText w:val="•"/>
      <w:lvlJc w:val="left"/>
      <w:pPr>
        <w:ind w:left="28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4" w:tplc="57A26F12">
      <w:start w:val="1"/>
      <w:numFmt w:val="bullet"/>
      <w:lvlText w:val="o"/>
      <w:lvlJc w:val="left"/>
      <w:pPr>
        <w:ind w:left="360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5" w:tplc="A78424BE">
      <w:start w:val="1"/>
      <w:numFmt w:val="bullet"/>
      <w:lvlText w:val="▪"/>
      <w:lvlJc w:val="left"/>
      <w:pPr>
        <w:ind w:left="432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6" w:tplc="09185392">
      <w:start w:val="1"/>
      <w:numFmt w:val="bullet"/>
      <w:lvlText w:val="•"/>
      <w:lvlJc w:val="left"/>
      <w:pPr>
        <w:ind w:left="504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7" w:tplc="678AA088">
      <w:start w:val="1"/>
      <w:numFmt w:val="bullet"/>
      <w:lvlText w:val="o"/>
      <w:lvlJc w:val="left"/>
      <w:pPr>
        <w:ind w:left="576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8" w:tplc="F976DA38">
      <w:start w:val="1"/>
      <w:numFmt w:val="bullet"/>
      <w:lvlText w:val="▪"/>
      <w:lvlJc w:val="left"/>
      <w:pPr>
        <w:ind w:left="6480" w:hanging="360"/>
      </w:pPr>
      <w:rPr>
        <w:rFonts w:ascii="Times New Roman" w:eastAsia="Times New Roman" w:hAnsi="Times New Roman"/>
        <w:b w:val="0"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defaultTabStop w:val="708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289"/>
    <w:rsid w:val="000014D1"/>
    <w:rsid w:val="00040849"/>
    <w:rsid w:val="00047754"/>
    <w:rsid w:val="000477EE"/>
    <w:rsid w:val="000922FA"/>
    <w:rsid w:val="00102F55"/>
    <w:rsid w:val="00104209"/>
    <w:rsid w:val="00121E81"/>
    <w:rsid w:val="00134E1E"/>
    <w:rsid w:val="001458A0"/>
    <w:rsid w:val="00150B29"/>
    <w:rsid w:val="00160715"/>
    <w:rsid w:val="001745E6"/>
    <w:rsid w:val="00175D04"/>
    <w:rsid w:val="001775B7"/>
    <w:rsid w:val="001867C1"/>
    <w:rsid w:val="0019717B"/>
    <w:rsid w:val="001A4A22"/>
    <w:rsid w:val="002C0102"/>
    <w:rsid w:val="00393C1F"/>
    <w:rsid w:val="004B2AF2"/>
    <w:rsid w:val="004B3B9F"/>
    <w:rsid w:val="004E4399"/>
    <w:rsid w:val="004F64D6"/>
    <w:rsid w:val="005108B1"/>
    <w:rsid w:val="005406EA"/>
    <w:rsid w:val="005A258A"/>
    <w:rsid w:val="005A2B6A"/>
    <w:rsid w:val="005A65A8"/>
    <w:rsid w:val="005C6289"/>
    <w:rsid w:val="005D447E"/>
    <w:rsid w:val="005E140E"/>
    <w:rsid w:val="00620D96"/>
    <w:rsid w:val="00641A77"/>
    <w:rsid w:val="00654C90"/>
    <w:rsid w:val="00663022"/>
    <w:rsid w:val="006F798B"/>
    <w:rsid w:val="0074587E"/>
    <w:rsid w:val="00781371"/>
    <w:rsid w:val="00833A68"/>
    <w:rsid w:val="00906AC1"/>
    <w:rsid w:val="009D404A"/>
    <w:rsid w:val="009E3BFE"/>
    <w:rsid w:val="00A066A9"/>
    <w:rsid w:val="00A53DA1"/>
    <w:rsid w:val="00A9230B"/>
    <w:rsid w:val="00B11683"/>
    <w:rsid w:val="00B46261"/>
    <w:rsid w:val="00B90164"/>
    <w:rsid w:val="00BB0346"/>
    <w:rsid w:val="00BD247C"/>
    <w:rsid w:val="00C915B5"/>
    <w:rsid w:val="00CD3165"/>
    <w:rsid w:val="00CE5691"/>
    <w:rsid w:val="00D1089A"/>
    <w:rsid w:val="00D574A4"/>
    <w:rsid w:val="00D91C15"/>
    <w:rsid w:val="00DE3E0C"/>
    <w:rsid w:val="00E53DEE"/>
    <w:rsid w:val="00E87A75"/>
    <w:rsid w:val="00EC2A09"/>
    <w:rsid w:val="00F0413C"/>
    <w:rsid w:val="00F2377E"/>
    <w:rsid w:val="00F600EC"/>
    <w:rsid w:val="00FC37E6"/>
    <w:rsid w:val="00FC6A9B"/>
    <w:rsid w:val="00FF271F"/>
    <w:rsid w:val="00FF3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99C38E5"/>
  <w14:defaultImageDpi w14:val="0"/>
  <w15:docId w15:val="{4C3EF98D-86E1-4B4A-88B8-5716CF83F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pBdr>
          <w:top w:val="none" w:sz="96" w:space="31" w:color="FFFFFF" w:frame="1"/>
          <w:left w:val="none" w:sz="96" w:space="31" w:color="FFFFFF" w:frame="1"/>
          <w:bottom w:val="none" w:sz="96" w:space="31" w:color="FFFFFF" w:frame="1"/>
          <w:right w:val="none" w:sz="96" w:space="31" w:color="FFFFFF" w:frame="1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60" w:line="256" w:lineRule="auto"/>
    </w:pPr>
    <w:rPr>
      <w:rFonts w:ascii="Calibri" w:hAnsi="Calibri" w:cs="Calibri"/>
      <w:color w:val="000000"/>
      <w:sz w:val="22"/>
      <w:szCs w:val="22"/>
      <w:u w:color="000000"/>
      <w:lang w:val="en-US"/>
    </w:rPr>
  </w:style>
  <w:style w:type="paragraph" w:styleId="Titolo2">
    <w:name w:val="heading 2"/>
    <w:basedOn w:val="Normale"/>
    <w:next w:val="Normale"/>
    <w:link w:val="Titolo2Carattere"/>
    <w:uiPriority w:val="99"/>
    <w:semiHidden/>
    <w:unhideWhenUsed/>
    <w:qFormat/>
    <w:rsid w:val="00FC6A9B"/>
    <w:pPr>
      <w:keepNext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60"/>
      <w:outlineLvl w:val="1"/>
    </w:pPr>
    <w:rPr>
      <w:rFonts w:ascii="Arial" w:hAnsi="Arial" w:cs="Arial"/>
      <w:b/>
      <w:bCs/>
      <w:i/>
      <w:iCs/>
      <w:color w:val="auto"/>
      <w:sz w:val="28"/>
      <w:szCs w:val="28"/>
      <w:lang w:val="en-GB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sid w:val="00FC6A9B"/>
    <w:rPr>
      <w:rFonts w:ascii="Arial" w:hAnsi="Arial" w:cs="Arial"/>
      <w:b/>
      <w:bCs/>
      <w:i/>
      <w:iCs/>
      <w:sz w:val="28"/>
      <w:szCs w:val="28"/>
      <w:lang w:val="en-GB" w:eastAsia="en-US"/>
    </w:rPr>
  </w:style>
  <w:style w:type="character" w:styleId="Collegamentoipertestuale">
    <w:name w:val="Hyperlink"/>
    <w:basedOn w:val="Carpredefinitoparagrafo"/>
    <w:uiPriority w:val="99"/>
    <w:rPr>
      <w:rFonts w:cs="Times New Roman"/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Intestpipagina">
    <w:name w:val="Intest. piè pagina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summary">
    <w:name w:val="summary"/>
    <w:pPr>
      <w:spacing w:before="100" w:after="100"/>
    </w:pPr>
    <w:rPr>
      <w:rFonts w:cs="Arial Unicode MS"/>
      <w:color w:val="000000"/>
      <w:sz w:val="24"/>
      <w:szCs w:val="24"/>
      <w:u w:color="000000"/>
    </w:rPr>
  </w:style>
  <w:style w:type="character" w:customStyle="1" w:styleId="Nessuno">
    <w:name w:val="Nessuno"/>
    <w:rPr>
      <w:lang w:val="it-IT" w:eastAsia="x-none"/>
    </w:rPr>
  </w:style>
  <w:style w:type="paragraph" w:styleId="Paragrafoelenco">
    <w:name w:val="List Paragraph"/>
    <w:basedOn w:val="Normale"/>
    <w:uiPriority w:val="34"/>
    <w:pPr>
      <w:ind w:left="720"/>
    </w:pPr>
  </w:style>
  <w:style w:type="paragraph" w:styleId="NormaleWeb">
    <w:name w:val="Normal (Web)"/>
    <w:basedOn w:val="Normale"/>
    <w:uiPriority w:val="99"/>
    <w:pPr>
      <w:spacing w:before="100" w:after="100" w:line="240" w:lineRule="auto"/>
    </w:pPr>
    <w:rPr>
      <w:rFonts w:ascii="Times New Roman" w:hAnsi="Times New Roman" w:cs="Arial Unicode MS"/>
      <w:sz w:val="24"/>
      <w:szCs w:val="24"/>
      <w:lang w:val="it-IT"/>
    </w:rPr>
  </w:style>
  <w:style w:type="paragraph" w:styleId="Intestazione">
    <w:name w:val="header"/>
    <w:basedOn w:val="Normale"/>
    <w:link w:val="IntestazioneCarattere"/>
    <w:uiPriority w:val="99"/>
    <w:unhideWhenUsed/>
    <w:rsid w:val="00FF2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FF271F"/>
    <w:rPr>
      <w:rFonts w:ascii="Calibri" w:hAnsi="Calibri" w:cs="Calibri"/>
      <w:color w:val="000000"/>
      <w:sz w:val="22"/>
      <w:szCs w:val="22"/>
      <w:u w:color="000000"/>
      <w:lang w:val="en-US" w:eastAsia="x-none"/>
    </w:rPr>
  </w:style>
  <w:style w:type="paragraph" w:styleId="Pidipagina">
    <w:name w:val="footer"/>
    <w:basedOn w:val="Normale"/>
    <w:link w:val="PidipaginaCarattere"/>
    <w:uiPriority w:val="99"/>
    <w:unhideWhenUsed/>
    <w:rsid w:val="00FF271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FF271F"/>
    <w:rPr>
      <w:rFonts w:ascii="Calibri" w:hAnsi="Calibri" w:cs="Calibri"/>
      <w:color w:val="000000"/>
      <w:sz w:val="22"/>
      <w:szCs w:val="22"/>
      <w:u w:color="000000"/>
      <w:lang w:val="en-US" w:eastAsia="x-non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408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sid w:val="00040849"/>
    <w:rPr>
      <w:rFonts w:ascii="Tahoma" w:hAnsi="Tahoma" w:cs="Tahoma"/>
      <w:color w:val="000000"/>
      <w:sz w:val="16"/>
      <w:szCs w:val="16"/>
      <w:u w:color="000000"/>
      <w:lang w:val="en-US" w:eastAsia="x-none"/>
    </w:rPr>
  </w:style>
  <w:style w:type="numbering" w:customStyle="1" w:styleId="Stileimportato1">
    <w:name w:val="Stile importato 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5592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Tema di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Tema di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ema di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1423</TotalTime>
  <Pages>4</Pages>
  <Words>1088</Words>
  <Characters>6208</Characters>
  <Application>Microsoft Office Word</Application>
  <DocSecurity>0</DocSecurity>
  <Lines>51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Buganza</dc:creator>
  <cp:lastModifiedBy>Simone Buganza</cp:lastModifiedBy>
  <cp:revision>18</cp:revision>
  <cp:lastPrinted>2021-06-09T12:12:00Z</cp:lastPrinted>
  <dcterms:created xsi:type="dcterms:W3CDTF">2019-07-20T15:56:00Z</dcterms:created>
  <dcterms:modified xsi:type="dcterms:W3CDTF">2021-06-10T07:41:00Z</dcterms:modified>
</cp:coreProperties>
</file>